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8E3B" w14:textId="3F38256F" w:rsidR="0090187D" w:rsidRDefault="0090187D" w:rsidP="0090187D"/>
    <w:p w14:paraId="16975436" w14:textId="77777777" w:rsidR="0090187D" w:rsidRDefault="0090187D" w:rsidP="0090187D"/>
    <w:p w14:paraId="2DC2C222" w14:textId="70958DCD" w:rsidR="00DE160B" w:rsidRDefault="00AE12C2" w:rsidP="008C58FB">
      <w:pPr>
        <w:pStyle w:val="Nagwek1"/>
      </w:pPr>
      <w:r>
        <w:t>ZAPYTANIE OFERTOWE NA WYKONANIE DOKUMENTACJI PROJEKTOWO-KOSZTORYSOWEJ NA BUDOWĘ HALI SPORTOWEJ PRZY SZKOLE</w:t>
      </w:r>
      <w:r w:rsidR="00733EDA">
        <w:t xml:space="preserve"> TECHNIKUM NR 3 W ŁODZI</w:t>
      </w:r>
    </w:p>
    <w:p w14:paraId="070EB186" w14:textId="3EB7FBB3" w:rsidR="007D7361" w:rsidRDefault="007D7361" w:rsidP="007D7361">
      <w:pPr>
        <w:pStyle w:val="Nagwek2"/>
        <w:numPr>
          <w:ilvl w:val="0"/>
          <w:numId w:val="18"/>
        </w:numPr>
      </w:pPr>
      <w:r>
        <w:t>ZAMAWIAJĄCY</w:t>
      </w:r>
    </w:p>
    <w:p w14:paraId="17A8B828" w14:textId="77777777" w:rsidR="007D7361" w:rsidRDefault="007D7361" w:rsidP="007D7361"/>
    <w:p w14:paraId="249F68DD" w14:textId="77777777" w:rsidR="007D7361" w:rsidRPr="007D7361" w:rsidRDefault="007D7361" w:rsidP="007D7361"/>
    <w:p w14:paraId="4923C705" w14:textId="263F72B8" w:rsidR="00AE12C2" w:rsidRPr="00EC377B" w:rsidRDefault="007D7361" w:rsidP="007D7361">
      <w:pPr>
        <w:pStyle w:val="Nagwek2"/>
        <w:numPr>
          <w:ilvl w:val="0"/>
          <w:numId w:val="18"/>
        </w:numPr>
      </w:pPr>
      <w:r>
        <w:t>PRZEDMIOT ZAMÓWIENIA</w:t>
      </w:r>
    </w:p>
    <w:p w14:paraId="5EAC66D1" w14:textId="6AA10206" w:rsidR="00AE12C2" w:rsidRPr="002D6904" w:rsidRDefault="00AE12C2" w:rsidP="00BA78E2">
      <w:pPr>
        <w:jc w:val="both"/>
      </w:pPr>
      <w:r w:rsidRPr="002D6904">
        <w:t>Przedmiotem zamówienia jest wykonanie dokumentacji projektowo-kosztorysowej na budowę hali sportowej przy szkole</w:t>
      </w:r>
      <w:r w:rsidR="00733EDA" w:rsidRPr="002D6904">
        <w:t xml:space="preserve"> Technikum Nr 3 w Łodzi </w:t>
      </w:r>
      <w:r w:rsidRPr="002D6904">
        <w:t>Doku</w:t>
      </w:r>
      <w:r w:rsidR="0041498B" w:rsidRPr="002D6904">
        <w:t>mentacja musi spełniać wymogi „</w:t>
      </w:r>
      <w:r w:rsidRPr="002D6904">
        <w:t>Programu Olimpia</w:t>
      </w:r>
      <w:r w:rsidR="0041498B" w:rsidRPr="002D6904">
        <w:t xml:space="preserve"> – Programu budowy przyszkolnych hal sportowych na 100-lecie pierwszych występów reprezentacji Polski na Igrzyskach Olimpijskich”</w:t>
      </w:r>
      <w:r w:rsidR="00BA78E2" w:rsidRPr="002D6904">
        <w:t xml:space="preserve"> zgodnie z Uchwałą Nr 22 Rady Ministrów z dnia 14 lutego 2023 r. </w:t>
      </w:r>
      <w:r w:rsidR="00F10A9E" w:rsidRPr="002D6904">
        <w:t>oraz umową podpisaną z Ministerstwem Sportu i Rekreacji na jego realizację</w:t>
      </w:r>
      <w:r w:rsidRPr="002D6904">
        <w:t xml:space="preserve">, </w:t>
      </w:r>
      <w:r w:rsidR="0041498B" w:rsidRPr="002D6904">
        <w:t>m. in.</w:t>
      </w:r>
      <w:r w:rsidRPr="002D6904">
        <w:t>:</w:t>
      </w:r>
    </w:p>
    <w:p w14:paraId="0EC3FE27" w14:textId="3DD77E5D" w:rsidR="00AE12C2" w:rsidRPr="002D6904" w:rsidRDefault="0041498B" w:rsidP="00BA78E2">
      <w:pPr>
        <w:pStyle w:val="Akapitzlist"/>
        <w:numPr>
          <w:ilvl w:val="0"/>
          <w:numId w:val="1"/>
        </w:numPr>
        <w:jc w:val="both"/>
      </w:pPr>
      <w:r w:rsidRPr="002D6904">
        <w:t>p</w:t>
      </w:r>
      <w:r w:rsidR="00AE12C2" w:rsidRPr="002D6904">
        <w:t>owierzchnia bo</w:t>
      </w:r>
      <w:r w:rsidRPr="002D6904">
        <w:t xml:space="preserve">iska wielofunkcyjnego – 800 m2 - </w:t>
      </w:r>
      <w:r w:rsidR="00AE12C2" w:rsidRPr="002D6904">
        <w:t xml:space="preserve">pole gry 20 m x 40 m z nawierzchnią poliuretanową </w:t>
      </w:r>
    </w:p>
    <w:p w14:paraId="2FB07613" w14:textId="7704C047" w:rsidR="0041498B" w:rsidRDefault="0041498B" w:rsidP="00BA78E2">
      <w:pPr>
        <w:pStyle w:val="Akapitzlist"/>
        <w:numPr>
          <w:ilvl w:val="0"/>
          <w:numId w:val="1"/>
        </w:numPr>
        <w:jc w:val="both"/>
      </w:pPr>
      <w:r w:rsidRPr="002D6904">
        <w:t>zadaszenie łukowe hali o konstrukcji metalowej z powłoką membranową</w:t>
      </w:r>
      <w:r>
        <w:t xml:space="preserve"> minimalna wysokość – 6 m nad polem gry</w:t>
      </w:r>
      <w:r w:rsidR="00BA78E2">
        <w:t xml:space="preserve"> </w:t>
      </w:r>
    </w:p>
    <w:p w14:paraId="0618D7FE" w14:textId="4BE95CC3" w:rsidR="00AE12C2" w:rsidRDefault="00BA78E2" w:rsidP="00BA78E2">
      <w:pPr>
        <w:pStyle w:val="Akapitzlist"/>
        <w:numPr>
          <w:ilvl w:val="0"/>
          <w:numId w:val="1"/>
        </w:numPr>
        <w:jc w:val="both"/>
      </w:pPr>
      <w:r>
        <w:t>z</w:t>
      </w:r>
      <w:r w:rsidR="00AE12C2">
        <w:t xml:space="preserve">aplecze sanitarno-szatniowe </w:t>
      </w:r>
      <w:r w:rsidR="0041498B">
        <w:t>zlokalizowane wewnątrz hali (w bryle hali)</w:t>
      </w:r>
    </w:p>
    <w:p w14:paraId="4984B1EE" w14:textId="4234A8DF" w:rsidR="0041498B" w:rsidRDefault="00BA78E2" w:rsidP="00BA78E2">
      <w:pPr>
        <w:pStyle w:val="Akapitzlist"/>
        <w:numPr>
          <w:ilvl w:val="0"/>
          <w:numId w:val="1"/>
        </w:numPr>
        <w:jc w:val="both"/>
      </w:pPr>
      <w:r>
        <w:t>h</w:t>
      </w:r>
      <w:r w:rsidR="00AE12C2">
        <w:t xml:space="preserve">ala musi być wyposażona w mobilną strzelnicę </w:t>
      </w:r>
      <w:r w:rsidR="00E870E4">
        <w:t>laserową na minimum 4 stanowiska</w:t>
      </w:r>
    </w:p>
    <w:p w14:paraId="598D73C3" w14:textId="03E1D25E" w:rsidR="000F16FD" w:rsidRDefault="00E870E4" w:rsidP="00BA78E2">
      <w:pPr>
        <w:jc w:val="both"/>
      </w:pPr>
      <w:r>
        <w:t xml:space="preserve">Projekt musi przewidywać zastosowanie rozwiązań technicznych i materiałów zgodnych z wymogami </w:t>
      </w:r>
      <w:r w:rsidR="00BA78E2">
        <w:br/>
      </w:r>
      <w:r>
        <w:t xml:space="preserve">w obiektach stanowiących przedmiot zamówienia. W projekcie należy zastosować technologie pozwalające </w:t>
      </w:r>
      <w:r w:rsidR="00BA78E2">
        <w:br/>
      </w:r>
      <w:r>
        <w:t xml:space="preserve">na energooszczędność obiektu i niskie koszt utrzymania. </w:t>
      </w:r>
    </w:p>
    <w:p w14:paraId="66924FA1" w14:textId="32E1CEF2" w:rsidR="000F16FD" w:rsidRPr="0099667D" w:rsidRDefault="000F16FD" w:rsidP="000F16FD">
      <w:pPr>
        <w:rPr>
          <w:b/>
        </w:rPr>
      </w:pPr>
      <w:r w:rsidRPr="0099667D">
        <w:rPr>
          <w:b/>
        </w:rPr>
        <w:t>Opracowana dokumentacja projektowa</w:t>
      </w:r>
      <w:r w:rsidR="00BA78E2" w:rsidRPr="0099667D">
        <w:rPr>
          <w:b/>
        </w:rPr>
        <w:t xml:space="preserve"> musi</w:t>
      </w:r>
      <w:r w:rsidRPr="0099667D">
        <w:rPr>
          <w:b/>
        </w:rPr>
        <w:t xml:space="preserve"> zawierać:</w:t>
      </w:r>
    </w:p>
    <w:p w14:paraId="3FCE7CFA" w14:textId="2CF7B930" w:rsidR="000F16FD" w:rsidRDefault="000F16FD" w:rsidP="0099667D">
      <w:pPr>
        <w:pStyle w:val="Akapitzlist"/>
        <w:numPr>
          <w:ilvl w:val="0"/>
          <w:numId w:val="3"/>
        </w:numPr>
        <w:jc w:val="both"/>
      </w:pPr>
      <w:r>
        <w:t>projekt budowlany złożony z:</w:t>
      </w:r>
    </w:p>
    <w:p w14:paraId="6F9D492D" w14:textId="683B2A7B" w:rsidR="000F16FD" w:rsidRDefault="000F16FD" w:rsidP="0099667D">
      <w:pPr>
        <w:pStyle w:val="Akapitzlist"/>
        <w:numPr>
          <w:ilvl w:val="1"/>
          <w:numId w:val="4"/>
        </w:numPr>
        <w:ind w:left="1134" w:hanging="425"/>
        <w:jc w:val="both"/>
      </w:pPr>
      <w:r>
        <w:t>projektu zagospodarowania terenu sporządzonego na aktualnej mapie do celów projektowych;</w:t>
      </w:r>
    </w:p>
    <w:p w14:paraId="000D32B2" w14:textId="065BFCDA" w:rsidR="000F16FD" w:rsidRDefault="000F16FD" w:rsidP="0099667D">
      <w:pPr>
        <w:pStyle w:val="Akapitzlist"/>
        <w:numPr>
          <w:ilvl w:val="1"/>
          <w:numId w:val="4"/>
        </w:numPr>
        <w:ind w:left="1134" w:hanging="425"/>
        <w:jc w:val="both"/>
      </w:pPr>
      <w:r>
        <w:t>projektu architektoniczno- budowlanego wraz z towarzyszącą infrastrukturą techniczną m.in.:</w:t>
      </w:r>
    </w:p>
    <w:p w14:paraId="155E8725" w14:textId="0DEE0E24" w:rsidR="000F16FD" w:rsidRDefault="000F16FD" w:rsidP="0099667D">
      <w:pPr>
        <w:pStyle w:val="Akapitzlist"/>
        <w:numPr>
          <w:ilvl w:val="0"/>
          <w:numId w:val="5"/>
        </w:numPr>
        <w:jc w:val="both"/>
      </w:pPr>
      <w:r>
        <w:t>przyłącze wodociągowe,</w:t>
      </w:r>
    </w:p>
    <w:p w14:paraId="5FB6B71D" w14:textId="404AAF3D" w:rsidR="00AE12C2" w:rsidRDefault="000F16FD" w:rsidP="0099667D">
      <w:pPr>
        <w:pStyle w:val="Akapitzlist"/>
        <w:numPr>
          <w:ilvl w:val="0"/>
          <w:numId w:val="5"/>
        </w:numPr>
        <w:jc w:val="both"/>
      </w:pPr>
      <w:r>
        <w:t>przyłącze kanalizacji sanitarnej,</w:t>
      </w:r>
    </w:p>
    <w:p w14:paraId="479ABFB7" w14:textId="77777777" w:rsidR="000F16FD" w:rsidRDefault="000F16FD" w:rsidP="0099667D">
      <w:pPr>
        <w:pStyle w:val="Akapitzlist"/>
        <w:numPr>
          <w:ilvl w:val="0"/>
          <w:numId w:val="5"/>
        </w:numPr>
        <w:jc w:val="both"/>
      </w:pPr>
      <w:r>
        <w:t>odwodnienie,</w:t>
      </w:r>
    </w:p>
    <w:p w14:paraId="16B9A38E" w14:textId="750A1475" w:rsidR="000F16FD" w:rsidRDefault="000F16FD" w:rsidP="0099667D">
      <w:pPr>
        <w:pStyle w:val="Akapitzlist"/>
        <w:numPr>
          <w:ilvl w:val="0"/>
          <w:numId w:val="5"/>
        </w:numPr>
        <w:jc w:val="both"/>
      </w:pPr>
      <w:r>
        <w:t>instalacji elektrycznej i oświetlenia hali,</w:t>
      </w:r>
    </w:p>
    <w:p w14:paraId="3CB77A97" w14:textId="047871DF" w:rsidR="000F16FD" w:rsidRDefault="000F16FD" w:rsidP="0099667D">
      <w:pPr>
        <w:pStyle w:val="Akapitzlist"/>
        <w:numPr>
          <w:ilvl w:val="0"/>
          <w:numId w:val="5"/>
        </w:numPr>
        <w:jc w:val="both"/>
      </w:pPr>
      <w:r>
        <w:t>instalacji wentylacji i klimatyzacji,</w:t>
      </w:r>
    </w:p>
    <w:p w14:paraId="608FE520" w14:textId="254A1D7E" w:rsidR="000F16FD" w:rsidRPr="000F16FD" w:rsidRDefault="000F16FD" w:rsidP="0099667D">
      <w:pPr>
        <w:pStyle w:val="Akapitzlist"/>
        <w:numPr>
          <w:ilvl w:val="0"/>
          <w:numId w:val="5"/>
        </w:numPr>
        <w:jc w:val="both"/>
      </w:pPr>
      <w:r w:rsidRPr="000F16FD">
        <w:t xml:space="preserve">instalacji c.o., </w:t>
      </w:r>
      <w:proofErr w:type="spellStart"/>
      <w:r w:rsidRPr="000F16FD">
        <w:t>wod</w:t>
      </w:r>
      <w:proofErr w:type="spellEnd"/>
      <w:r w:rsidRPr="000F16FD">
        <w:t>. kan.</w:t>
      </w:r>
    </w:p>
    <w:p w14:paraId="0B55DDA9" w14:textId="1CB3C0E8" w:rsidR="000F16FD" w:rsidRDefault="000F16FD" w:rsidP="0099667D">
      <w:pPr>
        <w:pStyle w:val="Akapitzlist"/>
        <w:numPr>
          <w:ilvl w:val="1"/>
          <w:numId w:val="4"/>
        </w:numPr>
        <w:ind w:left="1134" w:hanging="425"/>
        <w:jc w:val="both"/>
      </w:pPr>
      <w:r>
        <w:t>projektu technicznego dla wszystkich branż;</w:t>
      </w:r>
    </w:p>
    <w:p w14:paraId="4BC080D0" w14:textId="63E0F3D7" w:rsidR="000F16FD" w:rsidRDefault="000F16FD" w:rsidP="0099667D">
      <w:pPr>
        <w:pStyle w:val="Akapitzlist"/>
        <w:numPr>
          <w:ilvl w:val="1"/>
          <w:numId w:val="4"/>
        </w:numPr>
        <w:ind w:left="1134" w:hanging="425"/>
        <w:jc w:val="both"/>
      </w:pPr>
      <w:r>
        <w:t xml:space="preserve">projektu architektoniczno-budowlanego i technicznego usunięcia ewentualnych kolizji </w:t>
      </w:r>
      <w:r w:rsidR="0099667D">
        <w:br/>
      </w:r>
      <w:r>
        <w:t>(w przypadku ich wystąpienia)</w:t>
      </w:r>
    </w:p>
    <w:p w14:paraId="0E26B37C" w14:textId="77777777" w:rsidR="000F16FD" w:rsidRDefault="000F16FD" w:rsidP="0099667D">
      <w:pPr>
        <w:pStyle w:val="Akapitzlist"/>
        <w:ind w:left="1134"/>
        <w:jc w:val="both"/>
      </w:pPr>
    </w:p>
    <w:p w14:paraId="613C51C5" w14:textId="6B69F7B1" w:rsidR="000F16FD" w:rsidRDefault="000F16FD" w:rsidP="0099667D">
      <w:pPr>
        <w:pStyle w:val="Akapitzlist"/>
        <w:jc w:val="both"/>
      </w:pPr>
      <w:r>
        <w:t xml:space="preserve">Wszystkie w/w projekty- w ilości 4 kompletnych egzemplarzy w formie papierowego oryginału oraz </w:t>
      </w:r>
      <w:r w:rsidR="00F10A9E">
        <w:br/>
      </w:r>
      <w:r>
        <w:t xml:space="preserve">1 w </w:t>
      </w:r>
      <w:r w:rsidR="0099667D">
        <w:t>formie cyfrowej</w:t>
      </w:r>
    </w:p>
    <w:p w14:paraId="2587C017" w14:textId="77777777" w:rsidR="0099667D" w:rsidRDefault="0099667D" w:rsidP="0099667D">
      <w:pPr>
        <w:pStyle w:val="Akapitzlist"/>
        <w:jc w:val="both"/>
      </w:pPr>
    </w:p>
    <w:p w14:paraId="22AE6CBA" w14:textId="2EFB8698" w:rsidR="000F16FD" w:rsidRDefault="000F16FD" w:rsidP="0099667D">
      <w:pPr>
        <w:pStyle w:val="Akapitzlist"/>
        <w:numPr>
          <w:ilvl w:val="0"/>
          <w:numId w:val="3"/>
        </w:numPr>
        <w:jc w:val="both"/>
      </w:pPr>
      <w:r w:rsidRPr="0099667D">
        <w:rPr>
          <w:b/>
        </w:rPr>
        <w:t>projekty wykonawcze dla wszystkich branż</w:t>
      </w:r>
      <w:r>
        <w:t xml:space="preserve"> (opisanych powyżej), a także projekt wykonawczy usunięcia ewentualnych kolizji (w przypadku ich wystąpienia) – wykonane zgodnie z obowiązującymi wymaganiami</w:t>
      </w:r>
      <w:r w:rsidR="00492B47">
        <w:t xml:space="preserve"> </w:t>
      </w:r>
      <w:r>
        <w:t xml:space="preserve">Rozporządzenia Ministra Rozwoju i Technologii z dnia 20 grudnia 2021 r. w sprawie </w:t>
      </w:r>
      <w:r>
        <w:lastRenderedPageBreak/>
        <w:t>szczegółowego</w:t>
      </w:r>
      <w:r w:rsidR="00492B47">
        <w:t xml:space="preserve"> </w:t>
      </w:r>
      <w:r>
        <w:t xml:space="preserve">zakresu i formy dokumentacji projektowej, specyfikacji technicznych wykonania </w:t>
      </w:r>
      <w:r w:rsidR="0099667D">
        <w:br/>
      </w:r>
      <w:r>
        <w:t>i odbioru robót</w:t>
      </w:r>
      <w:r w:rsidR="00492B47">
        <w:t xml:space="preserve"> </w:t>
      </w:r>
      <w:r>
        <w:t>budowlanych oraz programu funkcjonalno-użytkowego oraz Rozporządzeniem Ministra Rozwoju z dnia</w:t>
      </w:r>
      <w:r w:rsidR="0099667D">
        <w:t xml:space="preserve"> </w:t>
      </w:r>
      <w:r>
        <w:t>11 września 2020 r. w sprawie szczegółowego zakresu i formy proj</w:t>
      </w:r>
      <w:r w:rsidR="00492B47">
        <w:t xml:space="preserve">ektu budowlanego </w:t>
      </w:r>
      <w:r w:rsidR="0099667D">
        <w:br/>
      </w:r>
      <w:r w:rsidR="00492B47">
        <w:t xml:space="preserve">z późniejszymi </w:t>
      </w:r>
      <w:r>
        <w:t>zmianami w ilości po 4 kompletne egzemplarze w f</w:t>
      </w:r>
      <w:r w:rsidR="00492B47">
        <w:t xml:space="preserve">ormie papierowego oryginału </w:t>
      </w:r>
      <w:r w:rsidR="0099667D">
        <w:br/>
      </w:r>
      <w:r w:rsidR="00492B47">
        <w:t xml:space="preserve">i 1 egzemplarz w formie </w:t>
      </w:r>
      <w:r>
        <w:t xml:space="preserve">cyfrowej (pdf i </w:t>
      </w:r>
      <w:proofErr w:type="spellStart"/>
      <w:r>
        <w:t>dwg</w:t>
      </w:r>
      <w:proofErr w:type="spellEnd"/>
      <w:r>
        <w:t>),</w:t>
      </w:r>
    </w:p>
    <w:p w14:paraId="52FD0BD4" w14:textId="4BC4987F" w:rsidR="000F16FD" w:rsidRDefault="000F16FD" w:rsidP="0099667D">
      <w:pPr>
        <w:pStyle w:val="Akapitzlist"/>
        <w:numPr>
          <w:ilvl w:val="0"/>
          <w:numId w:val="3"/>
        </w:numPr>
        <w:jc w:val="both"/>
      </w:pPr>
      <w:r w:rsidRPr="0099667D">
        <w:rPr>
          <w:b/>
        </w:rPr>
        <w:t>kosztorysy inwestorskie dla wszystkich branż</w:t>
      </w:r>
      <w:r>
        <w:t xml:space="preserve"> – w ilości 2 kompletnych egzemplarzy w rozbiciu </w:t>
      </w:r>
      <w:r w:rsidR="0099667D">
        <w:br/>
      </w:r>
      <w:r>
        <w:t>na</w:t>
      </w:r>
      <w:r w:rsidR="00492B47">
        <w:t xml:space="preserve"> </w:t>
      </w:r>
      <w:r>
        <w:t xml:space="preserve">poszczególne branże w formie papierowego oryginału oraz 1 w formie cyfrowej (PDF i </w:t>
      </w:r>
      <w:proofErr w:type="spellStart"/>
      <w:r>
        <w:t>Ath</w:t>
      </w:r>
      <w:proofErr w:type="spellEnd"/>
      <w:r>
        <w:t>)– wykonany</w:t>
      </w:r>
      <w:r w:rsidR="00492B47">
        <w:t xml:space="preserve"> </w:t>
      </w:r>
      <w:r>
        <w:t xml:space="preserve">zgodnie z obowiązującymi wymaganiami Rozporządzenia Ministra Rozwoju i Technologii </w:t>
      </w:r>
      <w:r w:rsidR="0099667D">
        <w:br/>
      </w:r>
      <w:r>
        <w:t>w sprawie</w:t>
      </w:r>
      <w:r w:rsidR="00492B47">
        <w:t xml:space="preserve"> </w:t>
      </w:r>
      <w:r>
        <w:t>szczegółowego zakresu i formy dokumentacji projektowej, specyfikacji technicznych wykonania i odbioru</w:t>
      </w:r>
      <w:r w:rsidR="00492B47">
        <w:t xml:space="preserve"> </w:t>
      </w:r>
      <w:r>
        <w:t>robót budowlanych oraz programu funkcjonalno-użytkowego z 20 grudnia 2021 roku.</w:t>
      </w:r>
    </w:p>
    <w:p w14:paraId="566847BF" w14:textId="2B5B10D9" w:rsidR="000F16FD" w:rsidRDefault="000F16FD" w:rsidP="0099667D">
      <w:pPr>
        <w:pStyle w:val="Akapitzlist"/>
        <w:numPr>
          <w:ilvl w:val="0"/>
          <w:numId w:val="3"/>
        </w:numPr>
        <w:jc w:val="both"/>
      </w:pPr>
      <w:r w:rsidRPr="0099667D">
        <w:rPr>
          <w:b/>
        </w:rPr>
        <w:t>przedmiary robót</w:t>
      </w:r>
      <w:r>
        <w:t xml:space="preserve"> – w ilości 2 kompletnych egzemplarzy w rozbiciu na poszczególne branże w formie</w:t>
      </w:r>
      <w:r w:rsidR="00492B47">
        <w:t xml:space="preserve"> </w:t>
      </w:r>
      <w:r>
        <w:t xml:space="preserve">papierowego oryginału oraz 1 w formie cyfrowej (PDF i </w:t>
      </w:r>
      <w:proofErr w:type="spellStart"/>
      <w:r>
        <w:t>Ath</w:t>
      </w:r>
      <w:proofErr w:type="spellEnd"/>
      <w:r>
        <w:t>) – wykonany zgodnie z obowiązującymi</w:t>
      </w:r>
      <w:r w:rsidR="00492B47">
        <w:t xml:space="preserve"> </w:t>
      </w:r>
      <w:r>
        <w:t>wymaganiami Rozporządzenia Ministra Rozwoju i Technologii w sprawie szczegółowego zakresu i formy</w:t>
      </w:r>
      <w:r w:rsidR="00492B47">
        <w:t xml:space="preserve"> </w:t>
      </w:r>
      <w:r>
        <w:t>dokumentacji projektowej, specyfikacji technicznych wykonania i odbioru robót budowlanych oraz</w:t>
      </w:r>
      <w:r w:rsidR="00492B47">
        <w:t xml:space="preserve"> </w:t>
      </w:r>
      <w:r>
        <w:t>programu funkcjonalno-użytkowego z 20 grudnia 2021 roku</w:t>
      </w:r>
    </w:p>
    <w:p w14:paraId="1C9519F7" w14:textId="501B2CEF" w:rsidR="000F16FD" w:rsidRDefault="000F16FD" w:rsidP="0099667D">
      <w:pPr>
        <w:pStyle w:val="Akapitzlist"/>
        <w:numPr>
          <w:ilvl w:val="0"/>
          <w:numId w:val="3"/>
        </w:numPr>
        <w:jc w:val="both"/>
      </w:pPr>
      <w:r w:rsidRPr="0099667D">
        <w:rPr>
          <w:b/>
        </w:rPr>
        <w:t>specyfikację techniczną wykonania i odbioru robót budowlanych dla wszystkich branż</w:t>
      </w:r>
      <w:r>
        <w:t xml:space="preserve"> (branża</w:t>
      </w:r>
      <w:r w:rsidR="00492B47">
        <w:t xml:space="preserve"> </w:t>
      </w:r>
      <w:r>
        <w:t xml:space="preserve">sanitarna, elektryczna, </w:t>
      </w:r>
      <w:r w:rsidRPr="00F10A9E">
        <w:t>zieleni) w</w:t>
      </w:r>
      <w:r>
        <w:t xml:space="preserve"> ilości 2 kompletnych egzemplarzy w rozbiciu na poszczególne branże w</w:t>
      </w:r>
      <w:r w:rsidR="00492B47">
        <w:t xml:space="preserve"> </w:t>
      </w:r>
      <w:r>
        <w:t>formie papierowego oryginału oraz 1 w formie cyfrowej – wykonane zgodnie z obowiązującymi</w:t>
      </w:r>
      <w:r w:rsidR="00492B47">
        <w:t xml:space="preserve"> </w:t>
      </w:r>
      <w:r>
        <w:t>wymaganiami Rozporządzenia Ministra Rozwoju i Technologii z dnia 20 grudnia 2021 r. w sprawie</w:t>
      </w:r>
      <w:r w:rsidR="00492B47">
        <w:t xml:space="preserve"> </w:t>
      </w:r>
      <w:r>
        <w:t xml:space="preserve">szczegółowego zakresu i formy dokumentacji projektowej, specyfikacji technicznych wykonania </w:t>
      </w:r>
      <w:r w:rsidR="0099667D">
        <w:br/>
      </w:r>
      <w:r>
        <w:t>i odbioru</w:t>
      </w:r>
      <w:r w:rsidR="00492B47">
        <w:t xml:space="preserve"> </w:t>
      </w:r>
      <w:r>
        <w:t>robót budowlanych oraz programu funkcjonalno-użytkowego;</w:t>
      </w:r>
    </w:p>
    <w:p w14:paraId="099D15E0" w14:textId="62668E45" w:rsidR="000F16FD" w:rsidRDefault="000F16FD" w:rsidP="0099667D">
      <w:pPr>
        <w:pStyle w:val="Akapitzlist"/>
        <w:numPr>
          <w:ilvl w:val="0"/>
          <w:numId w:val="3"/>
        </w:numPr>
        <w:jc w:val="both"/>
      </w:pPr>
      <w:r w:rsidRPr="0099667D">
        <w:rPr>
          <w:b/>
        </w:rPr>
        <w:t>badania gruntu oraz dokumentację geotechniczną</w:t>
      </w:r>
      <w:r>
        <w:t xml:space="preserve"> – w ilości 4 kompletnych egzemplarzy w formie</w:t>
      </w:r>
      <w:r w:rsidR="00492B47">
        <w:t xml:space="preserve"> </w:t>
      </w:r>
      <w:r>
        <w:t>papierowego oryginału oraz 1 w formie cyfrowej;</w:t>
      </w:r>
    </w:p>
    <w:p w14:paraId="678F8990" w14:textId="3D97B3C7" w:rsidR="00492B47" w:rsidRDefault="000F16FD" w:rsidP="0099667D">
      <w:pPr>
        <w:pStyle w:val="Akapitzlist"/>
        <w:numPr>
          <w:ilvl w:val="0"/>
          <w:numId w:val="3"/>
        </w:numPr>
        <w:jc w:val="both"/>
      </w:pPr>
      <w:r w:rsidRPr="0099667D">
        <w:rPr>
          <w:b/>
        </w:rPr>
        <w:t>zbiorcze zestawienie kosztów</w:t>
      </w:r>
      <w:r>
        <w:t xml:space="preserve"> - w 1 kompletnym egzemplarzu w formie papierowego oryginału oraz </w:t>
      </w:r>
      <w:r w:rsidR="0099667D">
        <w:br/>
      </w:r>
      <w:r>
        <w:t>1 w</w:t>
      </w:r>
      <w:r w:rsidR="00492B47">
        <w:t xml:space="preserve"> </w:t>
      </w:r>
      <w:r>
        <w:t>formie cyfrowej;</w:t>
      </w:r>
    </w:p>
    <w:p w14:paraId="411E56AB" w14:textId="77777777" w:rsidR="00492B47" w:rsidRDefault="00492B47" w:rsidP="0099667D">
      <w:pPr>
        <w:pStyle w:val="Akapitzlist"/>
        <w:jc w:val="both"/>
      </w:pPr>
    </w:p>
    <w:p w14:paraId="5B2F8F8B" w14:textId="77777777" w:rsidR="00492B47" w:rsidRDefault="00492B47" w:rsidP="0099667D">
      <w:pPr>
        <w:pStyle w:val="Akapitzlist"/>
        <w:jc w:val="both"/>
      </w:pPr>
    </w:p>
    <w:p w14:paraId="10203CCD" w14:textId="6B54718A" w:rsidR="000F16FD" w:rsidRPr="0099667D" w:rsidRDefault="000F16FD" w:rsidP="00C352EA">
      <w:pPr>
        <w:pStyle w:val="Akapitzlist"/>
        <w:ind w:hanging="720"/>
        <w:jc w:val="both"/>
        <w:rPr>
          <w:b/>
        </w:rPr>
      </w:pPr>
      <w:r w:rsidRPr="0099667D">
        <w:rPr>
          <w:b/>
        </w:rPr>
        <w:t>Przedmiot zamówienia obejmuje:</w:t>
      </w:r>
    </w:p>
    <w:p w14:paraId="5DEC9688" w14:textId="6FF93ABE" w:rsidR="00FF3F9C" w:rsidRPr="00FF3F9C" w:rsidRDefault="00FF3F9C" w:rsidP="0099667D">
      <w:pPr>
        <w:pStyle w:val="Akapitzlist"/>
        <w:numPr>
          <w:ilvl w:val="0"/>
          <w:numId w:val="13"/>
        </w:numPr>
        <w:jc w:val="both"/>
      </w:pPr>
      <w:r w:rsidRPr="00FF3F9C">
        <w:t xml:space="preserve">uzyskanie mapy do celów projektowych skali 1:500, z dokonaniem kontroli usytuowania sieci podziemnych uzbrojenia terenu poprzez pomiar wszystkich elementów naziemnych sieci, </w:t>
      </w:r>
      <w:r w:rsidR="0099667D">
        <w:br/>
      </w:r>
      <w:r w:rsidRPr="00FF3F9C">
        <w:t xml:space="preserve">z uwzględnieniem </w:t>
      </w:r>
      <w:proofErr w:type="spellStart"/>
      <w:r w:rsidRPr="00FF3F9C">
        <w:t>nasadzeń</w:t>
      </w:r>
      <w:proofErr w:type="spellEnd"/>
      <w:r w:rsidRPr="00FF3F9C">
        <w:t xml:space="preserve"> itp.,</w:t>
      </w:r>
    </w:p>
    <w:p w14:paraId="5C4DBFAF" w14:textId="7D07EDB3" w:rsidR="00FF3F9C" w:rsidRDefault="000F16FD" w:rsidP="0099667D">
      <w:pPr>
        <w:pStyle w:val="Akapitzlist"/>
        <w:numPr>
          <w:ilvl w:val="0"/>
          <w:numId w:val="13"/>
        </w:numPr>
        <w:jc w:val="both"/>
      </w:pPr>
      <w:r>
        <w:t>uzyskanie warunków technicznych do projektowania dla budowy / przebudowy</w:t>
      </w:r>
      <w:r w:rsidR="00EC377B">
        <w:t xml:space="preserve"> </w:t>
      </w:r>
      <w:r>
        <w:t>infrastruktury technicznej kolidującej z projektowaną inwestycją, jeżeli b</w:t>
      </w:r>
      <w:r w:rsidR="00FF3F9C">
        <w:t>ędzie zachodziła taka potrzeba,</w:t>
      </w:r>
    </w:p>
    <w:p w14:paraId="1EC13CAD" w14:textId="474F7C3D" w:rsidR="00EC377B" w:rsidRDefault="000F16FD" w:rsidP="0099667D">
      <w:pPr>
        <w:pStyle w:val="Akapitzlist"/>
        <w:numPr>
          <w:ilvl w:val="0"/>
          <w:numId w:val="13"/>
        </w:numPr>
        <w:jc w:val="both"/>
      </w:pPr>
      <w:r>
        <w:t>uzyskanie uzgodnień branżowych dokonanego przez wszystkich</w:t>
      </w:r>
      <w:r w:rsidR="00FF3F9C">
        <w:t xml:space="preserve"> gestorów sieci występujących </w:t>
      </w:r>
      <w:r w:rsidR="0099667D">
        <w:br/>
      </w:r>
      <w:r w:rsidR="00FF3F9C">
        <w:t>w granicach opracowania,</w:t>
      </w:r>
      <w:r>
        <w:t xml:space="preserve"> </w:t>
      </w:r>
    </w:p>
    <w:p w14:paraId="1430023F" w14:textId="1247BD08" w:rsidR="00C352EA" w:rsidRDefault="000F16FD" w:rsidP="00C352EA">
      <w:pPr>
        <w:pStyle w:val="Akapitzlist"/>
        <w:numPr>
          <w:ilvl w:val="0"/>
          <w:numId w:val="13"/>
        </w:numPr>
        <w:jc w:val="both"/>
      </w:pPr>
      <w:r>
        <w:t>uzyskanie niezbędnych pozwoleń i przygotowanie w imieniu Zamawiającego kompletnego wniosku oraz uzyskanie decyzji o</w:t>
      </w:r>
      <w:r w:rsidR="00EC377B">
        <w:t xml:space="preserve"> </w:t>
      </w:r>
      <w:r>
        <w:t>pozwoleniu na budowę,</w:t>
      </w:r>
    </w:p>
    <w:p w14:paraId="652B8650" w14:textId="77777777" w:rsidR="00C352EA" w:rsidRDefault="00C352EA" w:rsidP="00C352EA">
      <w:pPr>
        <w:pStyle w:val="Akapitzlist"/>
        <w:jc w:val="both"/>
      </w:pPr>
    </w:p>
    <w:p w14:paraId="7EDB5866" w14:textId="08B491BD" w:rsidR="000F16FD" w:rsidRPr="00C352EA" w:rsidRDefault="000F16FD" w:rsidP="00C352EA">
      <w:pPr>
        <w:pStyle w:val="Akapitzlist"/>
        <w:ind w:left="0"/>
        <w:jc w:val="both"/>
      </w:pPr>
      <w:r w:rsidRPr="00C352EA">
        <w:rPr>
          <w:b/>
        </w:rPr>
        <w:t>Opracowana dokumentacja projektowa winna spełniać aktualne wymogi m.in.:</w:t>
      </w:r>
    </w:p>
    <w:p w14:paraId="3FDB3F16" w14:textId="12EEE931" w:rsidR="000F16FD" w:rsidRDefault="000F16FD" w:rsidP="00C352EA">
      <w:pPr>
        <w:pStyle w:val="Akapitzlist"/>
        <w:numPr>
          <w:ilvl w:val="2"/>
          <w:numId w:val="10"/>
        </w:numPr>
        <w:ind w:left="709" w:hanging="425"/>
        <w:jc w:val="both"/>
      </w:pPr>
      <w:r>
        <w:t>Ustawy z dnia 7 lipca 1994</w:t>
      </w:r>
      <w:r w:rsidR="00F5232D">
        <w:t xml:space="preserve"> </w:t>
      </w:r>
      <w:r>
        <w:t>r. Prawo budowlane.</w:t>
      </w:r>
    </w:p>
    <w:p w14:paraId="119E02CE" w14:textId="2633E7A5" w:rsidR="00EC377B" w:rsidRDefault="000F16FD" w:rsidP="00C352EA">
      <w:pPr>
        <w:pStyle w:val="Akapitzlist"/>
        <w:numPr>
          <w:ilvl w:val="2"/>
          <w:numId w:val="10"/>
        </w:numPr>
        <w:ind w:left="709" w:hanging="425"/>
        <w:jc w:val="both"/>
      </w:pPr>
      <w:r>
        <w:t xml:space="preserve">Rozporządzenia Ministra Rozwoju w sprawie szczegółowego zakresu i formy projektu budowlanego </w:t>
      </w:r>
      <w:r w:rsidR="00EA5C50">
        <w:br/>
      </w:r>
      <w:r>
        <w:t>z dnia</w:t>
      </w:r>
      <w:r w:rsidR="00EC377B">
        <w:t xml:space="preserve"> </w:t>
      </w:r>
      <w:r>
        <w:t>11 września 2020</w:t>
      </w:r>
      <w:r w:rsidR="00EC377B">
        <w:t xml:space="preserve"> </w:t>
      </w:r>
      <w:r>
        <w:t>r.</w:t>
      </w:r>
    </w:p>
    <w:p w14:paraId="306D5A82" w14:textId="53107841" w:rsidR="00EC377B" w:rsidRDefault="000F16FD" w:rsidP="00C352EA">
      <w:pPr>
        <w:pStyle w:val="Akapitzlist"/>
        <w:numPr>
          <w:ilvl w:val="2"/>
          <w:numId w:val="10"/>
        </w:numPr>
        <w:ind w:left="709" w:hanging="425"/>
        <w:jc w:val="both"/>
      </w:pPr>
      <w:r>
        <w:t>Rozporządzenia Ministra Rozwoju i Technologii z dnia 20 grudnia 2021r. w sprawie szczegółowego zakresu</w:t>
      </w:r>
      <w:r w:rsidR="00EC377B">
        <w:t xml:space="preserve"> </w:t>
      </w:r>
      <w:r>
        <w:t>i formy dokumentacji projektowej, specyfikacji technicznych wykonania i odbioru robót budowlanych oraz</w:t>
      </w:r>
      <w:r w:rsidR="00EC377B">
        <w:t xml:space="preserve"> programu funkcjonalno-</w:t>
      </w:r>
      <w:r>
        <w:t>użytkowego.</w:t>
      </w:r>
    </w:p>
    <w:p w14:paraId="30132567" w14:textId="304A647B" w:rsidR="00EC377B" w:rsidRDefault="000F16FD" w:rsidP="00C352EA">
      <w:pPr>
        <w:pStyle w:val="Akapitzlist"/>
        <w:numPr>
          <w:ilvl w:val="2"/>
          <w:numId w:val="10"/>
        </w:numPr>
        <w:ind w:left="709" w:hanging="425"/>
        <w:jc w:val="both"/>
      </w:pPr>
      <w:r>
        <w:lastRenderedPageBreak/>
        <w:t xml:space="preserve">Rozporządzenie Ministra Rozwoju i Technologii z dnia 20 grudnia 2021r. w sprawie określenia metod </w:t>
      </w:r>
      <w:r w:rsidR="00EA5C50">
        <w:br/>
      </w:r>
      <w:r>
        <w:t>i</w:t>
      </w:r>
      <w:r w:rsidR="00EC377B">
        <w:t xml:space="preserve"> </w:t>
      </w:r>
      <w:r>
        <w:t>podstaw sporządzenia kosztorysu inwestorskiego, obliczenia planowanych kosztów robót budowlanych</w:t>
      </w:r>
      <w:r w:rsidR="00EC377B">
        <w:t xml:space="preserve"> </w:t>
      </w:r>
      <w:r>
        <w:t>określonych w programie funkcjonalno- użytkowym.</w:t>
      </w:r>
    </w:p>
    <w:p w14:paraId="1E9E9D9D" w14:textId="2E480CE7" w:rsidR="000F16FD" w:rsidRPr="00F5232D" w:rsidRDefault="000F16FD" w:rsidP="00F5232D">
      <w:pPr>
        <w:pStyle w:val="Akapitzlist"/>
        <w:rPr>
          <w:b/>
        </w:rPr>
      </w:pPr>
      <w:r w:rsidRPr="00F5232D">
        <w:rPr>
          <w:b/>
        </w:rPr>
        <w:t>UWAGA: Zamawiający zastrzega konieczność dostosowania dokumentacji</w:t>
      </w:r>
      <w:r w:rsidR="00F5232D" w:rsidRPr="00F5232D">
        <w:rPr>
          <w:b/>
        </w:rPr>
        <w:t xml:space="preserve"> </w:t>
      </w:r>
      <w:r w:rsidRPr="00F5232D">
        <w:rPr>
          <w:b/>
        </w:rPr>
        <w:t xml:space="preserve">technicznej/projektowej </w:t>
      </w:r>
      <w:r w:rsidR="00F5232D" w:rsidRPr="00F5232D">
        <w:rPr>
          <w:b/>
        </w:rPr>
        <w:br/>
      </w:r>
      <w:r w:rsidRPr="00F5232D">
        <w:rPr>
          <w:b/>
        </w:rPr>
        <w:t>do przepisów obowiązujących na dzi</w:t>
      </w:r>
      <w:r w:rsidR="00F5232D" w:rsidRPr="00F5232D">
        <w:rPr>
          <w:b/>
        </w:rPr>
        <w:t xml:space="preserve">eń przyjęcia dokumentacji przez </w:t>
      </w:r>
      <w:r w:rsidRPr="00F5232D">
        <w:rPr>
          <w:b/>
        </w:rPr>
        <w:t>Zamawiającego.</w:t>
      </w:r>
    </w:p>
    <w:p w14:paraId="79A55A43" w14:textId="77777777" w:rsidR="00EC377B" w:rsidRDefault="00EC377B" w:rsidP="00C352EA">
      <w:pPr>
        <w:pStyle w:val="Akapitzlist"/>
        <w:tabs>
          <w:tab w:val="left" w:pos="720"/>
        </w:tabs>
        <w:jc w:val="both"/>
      </w:pPr>
    </w:p>
    <w:p w14:paraId="46114B3A" w14:textId="2BE9091A" w:rsidR="000F16FD" w:rsidRPr="00F5232D" w:rsidRDefault="000F16FD" w:rsidP="00C352EA">
      <w:pPr>
        <w:pStyle w:val="Akapitzlist"/>
        <w:ind w:hanging="720"/>
        <w:jc w:val="both"/>
        <w:rPr>
          <w:b/>
        </w:rPr>
      </w:pPr>
      <w:r w:rsidRPr="00F5232D">
        <w:rPr>
          <w:b/>
        </w:rPr>
        <w:t>W ramach zamówienia Wykonawca:</w:t>
      </w:r>
    </w:p>
    <w:p w14:paraId="06C56007" w14:textId="3982DCCD" w:rsidR="000F16FD" w:rsidRDefault="000F16FD" w:rsidP="00C352EA">
      <w:pPr>
        <w:pStyle w:val="Akapitzlist"/>
        <w:numPr>
          <w:ilvl w:val="0"/>
          <w:numId w:val="14"/>
        </w:numPr>
        <w:ind w:left="720" w:hanging="436"/>
        <w:jc w:val="both"/>
      </w:pPr>
      <w:r>
        <w:t>zobowiązany jest do jednorazowej aktualizacji każdego z opracowanych kosztory</w:t>
      </w:r>
      <w:r w:rsidR="00EC377B">
        <w:t xml:space="preserve">sów inwestorskich </w:t>
      </w:r>
      <w:r w:rsidR="00C352EA">
        <w:br/>
      </w:r>
      <w:r>
        <w:t>w ramach niniejszej umowy. Aktualizacja kosztorysów dokonana</w:t>
      </w:r>
      <w:r w:rsidR="00EC377B">
        <w:t xml:space="preserve"> zostanie na pisemne zgłoszenie </w:t>
      </w:r>
      <w:r>
        <w:t>Zamawiającego, w przypadku, gdy Zamawiający będzie rozpoc</w:t>
      </w:r>
      <w:r w:rsidR="00EC377B">
        <w:t xml:space="preserve">zynał postępowanie o udzielenie </w:t>
      </w:r>
      <w:r>
        <w:t>zamówienia na roboty budowlane po upływie 6 miesięcy od daty ust</w:t>
      </w:r>
      <w:r w:rsidR="00EC377B">
        <w:t xml:space="preserve">alenia przez Wykonawcę wartości </w:t>
      </w:r>
      <w:r>
        <w:t>zamówienia lub wystąpienia okoliczności mających wpływ na dokonan</w:t>
      </w:r>
      <w:r w:rsidR="00EC377B">
        <w:t xml:space="preserve">e ustalenia szacowania wartości </w:t>
      </w:r>
      <w:r>
        <w:t>zamówienia.</w:t>
      </w:r>
    </w:p>
    <w:p w14:paraId="1C65D8DF" w14:textId="0A2CB629" w:rsidR="000F16FD" w:rsidRDefault="000F16FD" w:rsidP="00C352EA">
      <w:pPr>
        <w:pStyle w:val="Akapitzlist"/>
        <w:numPr>
          <w:ilvl w:val="0"/>
          <w:numId w:val="14"/>
        </w:numPr>
        <w:ind w:left="720" w:hanging="436"/>
        <w:jc w:val="both"/>
      </w:pPr>
      <w:r>
        <w:t>Zobowiązany jest w trakcie postępowania przetargowego na wyk</w:t>
      </w:r>
      <w:r w:rsidR="00C352EA">
        <w:t xml:space="preserve">onanie zadania realizowanego </w:t>
      </w:r>
      <w:r w:rsidR="00C352EA">
        <w:br/>
        <w:t xml:space="preserve">na </w:t>
      </w:r>
      <w:r>
        <w:t>podstawie wykonanego projektu, na zgłoszenie Zamawiającego</w:t>
      </w:r>
      <w:r w:rsidR="00EC377B">
        <w:t xml:space="preserve"> do udziału w pracach </w:t>
      </w:r>
      <w:r w:rsidR="00F5232D">
        <w:br/>
      </w:r>
      <w:r w:rsidR="00EC377B">
        <w:t xml:space="preserve">w komisji </w:t>
      </w:r>
      <w:r>
        <w:t>przetargowej w charakterze biegłego, udzielania niezwłocznie o</w:t>
      </w:r>
      <w:r w:rsidR="00EC377B">
        <w:t xml:space="preserve">dpowiedzi na pytania Wykonawców </w:t>
      </w:r>
      <w:r>
        <w:t>dotyczące projektu, nie później jednak niż w terminie 48 godzin od przekazania treści</w:t>
      </w:r>
      <w:r w:rsidR="00EC377B">
        <w:t xml:space="preserve"> zapytań oraz do </w:t>
      </w:r>
      <w:r>
        <w:t>uzupełniania braków w projekcie i w przedmiarach robót, bez dodatkowego wynagrodzenia.</w:t>
      </w:r>
    </w:p>
    <w:p w14:paraId="4C328329" w14:textId="0134EC17" w:rsidR="007D7361" w:rsidRDefault="007D7361" w:rsidP="007D7361">
      <w:pPr>
        <w:pStyle w:val="Nagwek2"/>
        <w:numPr>
          <w:ilvl w:val="0"/>
          <w:numId w:val="18"/>
        </w:numPr>
      </w:pPr>
      <w:r>
        <w:t>OPIS SPOSOBU PRZYGOTOWANIA OFERTY</w:t>
      </w:r>
    </w:p>
    <w:p w14:paraId="63D00400" w14:textId="626ECF84" w:rsidR="007D7361" w:rsidRDefault="007D7361" w:rsidP="002F3787">
      <w:pPr>
        <w:pStyle w:val="Akapitzlist"/>
        <w:numPr>
          <w:ilvl w:val="0"/>
          <w:numId w:val="19"/>
        </w:numPr>
        <w:jc w:val="both"/>
      </w:pPr>
      <w:r>
        <w:t xml:space="preserve">Wykonawca może złożyć tylko jedną ofertę w niniejszym postępowaniu. </w:t>
      </w:r>
    </w:p>
    <w:p w14:paraId="3E366538" w14:textId="5A60F961" w:rsidR="007D7361" w:rsidRDefault="007D7361" w:rsidP="002F3787">
      <w:pPr>
        <w:pStyle w:val="Akapitzlist"/>
        <w:numPr>
          <w:ilvl w:val="0"/>
          <w:numId w:val="19"/>
        </w:numPr>
        <w:jc w:val="both"/>
      </w:pPr>
      <w:r>
        <w:t>Oferta, oświadczenia oraz dokumenty, dla których Zamawiający określił wzory w formie załączników do niniejszego Zapytania ofertowego, winny być sporządzone zgodnie z tymi wzorami co do treści oraz opisu kolumn i wierszy.</w:t>
      </w:r>
    </w:p>
    <w:p w14:paraId="47D5DA6D" w14:textId="523E3049" w:rsidR="007D7361" w:rsidRDefault="007D7361" w:rsidP="002F3787">
      <w:pPr>
        <w:pStyle w:val="Akapitzlist"/>
        <w:numPr>
          <w:ilvl w:val="0"/>
          <w:numId w:val="19"/>
        </w:numPr>
        <w:jc w:val="both"/>
      </w:pPr>
      <w:r>
        <w:t xml:space="preserve">Oferta musi być sporządzona z zachowaniem formy pisemnej, za pośrednictwem poczty elektronicznej, pod rygorem nieważności i przesłana </w:t>
      </w:r>
      <w:r w:rsidRPr="00FD01F4">
        <w:t xml:space="preserve">na adres mailowy </w:t>
      </w:r>
      <w:r w:rsidR="00733EDA">
        <w:t xml:space="preserve"> </w:t>
      </w:r>
      <w:hyperlink r:id="rId7" w:history="1">
        <w:r w:rsidR="00733EDA" w:rsidRPr="00733EDA">
          <w:rPr>
            <w:b/>
            <w:bCs/>
          </w:rPr>
          <w:t>szkola@tech3lodz.pl</w:t>
        </w:r>
      </w:hyperlink>
    </w:p>
    <w:p w14:paraId="72297391" w14:textId="1F32C68A" w:rsidR="007D7361" w:rsidRDefault="007D7361" w:rsidP="002F3787">
      <w:pPr>
        <w:pStyle w:val="Akapitzlist"/>
        <w:numPr>
          <w:ilvl w:val="0"/>
          <w:numId w:val="19"/>
        </w:numPr>
        <w:jc w:val="both"/>
      </w:pPr>
      <w:r>
        <w:t>Zamawiający nie dopuszcza możliwości składania ofert wariantowych.</w:t>
      </w:r>
    </w:p>
    <w:p w14:paraId="3B437810" w14:textId="3ED8B598" w:rsidR="007D7361" w:rsidRDefault="007D7361" w:rsidP="002F3787">
      <w:pPr>
        <w:pStyle w:val="Akapitzlist"/>
        <w:numPr>
          <w:ilvl w:val="0"/>
          <w:numId w:val="19"/>
        </w:numPr>
        <w:jc w:val="both"/>
      </w:pPr>
      <w:r>
        <w:t>Oferta i załączniki do oferty muszą być podpisane przez Wykonawcę lub osobę/osoby uprawnione do jego reprezentacji.</w:t>
      </w:r>
    </w:p>
    <w:p w14:paraId="2661D75B" w14:textId="3FF7C8B3" w:rsidR="007D7361" w:rsidRDefault="007D7361" w:rsidP="002F3787">
      <w:pPr>
        <w:pStyle w:val="Akapitzlist"/>
        <w:numPr>
          <w:ilvl w:val="0"/>
          <w:numId w:val="19"/>
        </w:numPr>
        <w:jc w:val="both"/>
      </w:pPr>
      <w:r>
        <w:t>Pełnomocnictwo – jeżeli dotyczy - musi zostać złożone w oryginale lub kopii poświadczonej za zgodność z oryginałem przez notariusza przy podpisywaniu umowy.  W przypadku pełnomocnictwa złożonego w innym języku niż język polski winno być ono złożone wraz z przysięgłym tłumaczeniem na język polski.</w:t>
      </w:r>
    </w:p>
    <w:p w14:paraId="245C826F" w14:textId="37B91690" w:rsidR="007D7361" w:rsidRDefault="007D7361" w:rsidP="002F3787">
      <w:pPr>
        <w:pStyle w:val="Akapitzlist"/>
        <w:numPr>
          <w:ilvl w:val="0"/>
          <w:numId w:val="19"/>
        </w:numPr>
        <w:jc w:val="both"/>
      </w:pPr>
      <w:r>
        <w:t>W przypadku składania oferty przez Wykonawców wspólnie ubiegających się o udzielenie zamówienia – pełnomocnictwo powinno być złożone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193832FD" w14:textId="7D4671C4" w:rsidR="007D7361" w:rsidRDefault="007D7361" w:rsidP="002F3787">
      <w:pPr>
        <w:pStyle w:val="Akapitzlist"/>
        <w:numPr>
          <w:ilvl w:val="0"/>
          <w:numId w:val="19"/>
        </w:numPr>
        <w:jc w:val="both"/>
      </w:pPr>
      <w:r>
        <w:t>Wykonawca powinien złożyć ofertę składającą się z: Formularza ofertowego stanowiąc</w:t>
      </w:r>
      <w:r w:rsidR="005C0A8F">
        <w:t>ego</w:t>
      </w:r>
      <w:r>
        <w:t xml:space="preserve"> Załączniki nr </w:t>
      </w:r>
      <w:r w:rsidR="002F3787">
        <w:t>1</w:t>
      </w:r>
      <w:r>
        <w:t xml:space="preserve"> do ZO </w:t>
      </w:r>
      <w:r w:rsidR="002F3787">
        <w:t>.</w:t>
      </w:r>
    </w:p>
    <w:p w14:paraId="1C08C6F0" w14:textId="5057F70E" w:rsidR="007D7361" w:rsidRDefault="007D7361" w:rsidP="002F3787">
      <w:pPr>
        <w:pStyle w:val="Akapitzlist"/>
        <w:numPr>
          <w:ilvl w:val="0"/>
          <w:numId w:val="19"/>
        </w:numPr>
        <w:jc w:val="both"/>
      </w:pPr>
      <w:r>
        <w:t>Wykonawca może zwrócić się o wyjaśnienie treści zapytania ofertowego. Zamawiający udzieli wyjaśnień niezwłocznie i prześle je Wykonawcom, do których wysłał zapytanie ofertowe, chyba że prośba o wyjaśnienie treści zapytania ofertowego wpłynęła na mniej niż 2 dni przed wyznaczonym terminem składania ofert.</w:t>
      </w:r>
    </w:p>
    <w:p w14:paraId="7023B542" w14:textId="3F0E7BC7" w:rsidR="007D7361" w:rsidRDefault="007D7361" w:rsidP="002F3787">
      <w:pPr>
        <w:pStyle w:val="Akapitzlist"/>
        <w:numPr>
          <w:ilvl w:val="0"/>
          <w:numId w:val="19"/>
        </w:numPr>
        <w:jc w:val="both"/>
      </w:pPr>
      <w:r>
        <w:t xml:space="preserve">Zmiana treści zapytania ofertowego, w tym termin składania ofert może nastąpić w każdym czasie przed upływem terminu składania ofert.   </w:t>
      </w:r>
    </w:p>
    <w:p w14:paraId="49D2DF75" w14:textId="10769D90" w:rsidR="007D7361" w:rsidRDefault="007D7361" w:rsidP="002F3787">
      <w:pPr>
        <w:pStyle w:val="Akapitzlist"/>
        <w:numPr>
          <w:ilvl w:val="0"/>
          <w:numId w:val="19"/>
        </w:numPr>
        <w:jc w:val="both"/>
      </w:pPr>
      <w:r>
        <w:lastRenderedPageBreak/>
        <w:t>Podana w ofercie cena musi uwzględniać wszystkie wymagania Zamawiającego określone w niniejszym ZO, obejmować wszystkie koszty, jakie poniesie Wykonawca z tytułu należytego oraz zgodnego z umową i obowiązującymi przepisami wykonania przedmiotu zamówienia.</w:t>
      </w:r>
    </w:p>
    <w:p w14:paraId="39D36DF6" w14:textId="6E2F8414" w:rsidR="007D7361" w:rsidRDefault="007D7361" w:rsidP="002F3787">
      <w:pPr>
        <w:pStyle w:val="Akapitzlist"/>
        <w:numPr>
          <w:ilvl w:val="0"/>
          <w:numId w:val="19"/>
        </w:numPr>
        <w:jc w:val="both"/>
      </w:pPr>
      <w:r>
        <w:t>W ofercie należy podać całkowitą cenę oferty brutto za wykonanie przedmiotu zamówienia. W cenie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 / podatku akcyzowego, zgodnej z obowiązującymi przepisami ustawy o podatku od towarów i usług / podatku akcyzowym, należy do Wykonawcy.</w:t>
      </w:r>
    </w:p>
    <w:p w14:paraId="7F2E43C4" w14:textId="3BC5B4A5" w:rsidR="007D7361" w:rsidRDefault="007D7361" w:rsidP="002F3787">
      <w:pPr>
        <w:pStyle w:val="Akapitzlist"/>
        <w:numPr>
          <w:ilvl w:val="0"/>
          <w:numId w:val="19"/>
        </w:numPr>
        <w:jc w:val="both"/>
      </w:pPr>
      <w:r>
        <w:t>Ceną ofertową wymienioną w Formularzu ofertowym jest cena brutto, za wykonanie przedmiotu zamówienia</w:t>
      </w:r>
      <w:r w:rsidR="005C0A8F">
        <w:t>.</w:t>
      </w:r>
    </w:p>
    <w:p w14:paraId="2CEAA865" w14:textId="142DD5C9" w:rsidR="007D7361" w:rsidRDefault="007D7361" w:rsidP="002F3787">
      <w:pPr>
        <w:pStyle w:val="Akapitzlist"/>
        <w:numPr>
          <w:ilvl w:val="0"/>
          <w:numId w:val="19"/>
        </w:numPr>
        <w:jc w:val="both"/>
      </w:pPr>
      <w:r>
        <w:t>Oferta złożona po terminie podanym w pkt IV, nie będzie rozpatrywana.</w:t>
      </w:r>
    </w:p>
    <w:p w14:paraId="6EB61586" w14:textId="64208D86" w:rsidR="007D7361" w:rsidRDefault="007D7361" w:rsidP="002F3787">
      <w:pPr>
        <w:pStyle w:val="Akapitzlist"/>
        <w:numPr>
          <w:ilvl w:val="0"/>
          <w:numId w:val="19"/>
        </w:numPr>
        <w:jc w:val="both"/>
      </w:pPr>
      <w:r>
        <w:t>Postępowanie prowadzone jest w języku polskim. Oznacza to, że oferta oraz każdy dokument złożony wraz z ofertą sporządzony w innym języku niż język polski winien być złożony wraz z tłumaczeniem na język polski.</w:t>
      </w:r>
    </w:p>
    <w:p w14:paraId="67811F60" w14:textId="14EDC583" w:rsidR="009160AE" w:rsidRDefault="009160AE" w:rsidP="009160AE">
      <w:pPr>
        <w:pStyle w:val="Nagwek2"/>
        <w:numPr>
          <w:ilvl w:val="0"/>
          <w:numId w:val="18"/>
        </w:numPr>
      </w:pPr>
      <w:r>
        <w:t>TERMIN SKŁADANIA OFERT</w:t>
      </w:r>
    </w:p>
    <w:p w14:paraId="0D1E1732" w14:textId="77777777" w:rsidR="009160AE" w:rsidRDefault="009160AE" w:rsidP="009160AE"/>
    <w:p w14:paraId="1E39974B" w14:textId="77777777" w:rsidR="009160AE" w:rsidRDefault="009160AE" w:rsidP="009160AE"/>
    <w:p w14:paraId="076232F1" w14:textId="27EF9550" w:rsidR="009160AE" w:rsidRPr="009160AE" w:rsidRDefault="009160AE" w:rsidP="009160AE">
      <w:pPr>
        <w:pStyle w:val="Nagwek2"/>
        <w:numPr>
          <w:ilvl w:val="0"/>
          <w:numId w:val="18"/>
        </w:numPr>
      </w:pPr>
      <w:r>
        <w:t>TERMIN WYKONANIA ZAMÓWIENIA</w:t>
      </w:r>
    </w:p>
    <w:p w14:paraId="45862692" w14:textId="77777777" w:rsidR="009160AE" w:rsidRDefault="009160AE" w:rsidP="00ED24CE">
      <w:pPr>
        <w:spacing w:before="0" w:after="0"/>
        <w:jc w:val="both"/>
        <w:rPr>
          <w:b/>
        </w:rPr>
      </w:pPr>
    </w:p>
    <w:p w14:paraId="5F852A34" w14:textId="1C1F20A9" w:rsidR="00ED24CE" w:rsidRDefault="00534AAD" w:rsidP="00ED24CE">
      <w:pPr>
        <w:spacing w:before="0" w:after="0"/>
        <w:jc w:val="both"/>
      </w:pPr>
      <w:r>
        <w:t xml:space="preserve">Zamawiający wymaga, aby zamówienie zostało zrealizowane najpóźniej w ciągu </w:t>
      </w:r>
      <w:r w:rsidR="00382BF5">
        <w:t>6</w:t>
      </w:r>
      <w:r w:rsidR="00ED24CE">
        <w:t xml:space="preserve"> miesięcy od dnia podpisania umowy.</w:t>
      </w:r>
      <w:r>
        <w:t xml:space="preserve"> Odbiór dokumentacji nastąpi w siedzibie Zamawiającego na podstawie protokołu zdawczo-odbiorczego.</w:t>
      </w:r>
    </w:p>
    <w:p w14:paraId="06D49019" w14:textId="77777777" w:rsidR="009160AE" w:rsidRDefault="009160AE" w:rsidP="00ED24CE">
      <w:pPr>
        <w:spacing w:before="0" w:after="0"/>
        <w:jc w:val="both"/>
      </w:pPr>
    </w:p>
    <w:p w14:paraId="1D0BB050" w14:textId="4C61BC2A" w:rsidR="009160AE" w:rsidRDefault="009160AE" w:rsidP="009160AE">
      <w:pPr>
        <w:pStyle w:val="Nagwek2"/>
        <w:numPr>
          <w:ilvl w:val="0"/>
          <w:numId w:val="18"/>
        </w:numPr>
      </w:pPr>
      <w:r>
        <w:t>TERMIN PŁATNOŚCI</w:t>
      </w:r>
    </w:p>
    <w:p w14:paraId="15012B62" w14:textId="6F233E3B" w:rsidR="009160AE" w:rsidRDefault="009160AE" w:rsidP="009160AE">
      <w:pPr>
        <w:jc w:val="both"/>
      </w:pPr>
      <w:r w:rsidRPr="009160AE">
        <w:t>Wynagrodzenie</w:t>
      </w:r>
      <w:r>
        <w:t xml:space="preserve"> Wykonawcy</w:t>
      </w:r>
      <w:r w:rsidRPr="009160AE">
        <w:t xml:space="preserve"> zostanie przekazane przelewem na rachunek bankowy wskazany na fakturze w terminie 30 dni od daty wystawienia faktury po uprzednim podpisaniu protokołu zdawczo-odbiorczego  przez Wykonawcę i Zamawiającego.</w:t>
      </w:r>
    </w:p>
    <w:p w14:paraId="36175758" w14:textId="387E92D3" w:rsidR="00A638F6" w:rsidRDefault="00A638F6" w:rsidP="009160AE">
      <w:pPr>
        <w:jc w:val="both"/>
      </w:pPr>
    </w:p>
    <w:p w14:paraId="6AD389E8" w14:textId="505E80A4" w:rsidR="00A638F6" w:rsidRDefault="00A638F6" w:rsidP="009160AE">
      <w:pPr>
        <w:jc w:val="both"/>
      </w:pPr>
    </w:p>
    <w:p w14:paraId="5479FB0E" w14:textId="66A11C01" w:rsidR="00A638F6" w:rsidRDefault="00A638F6" w:rsidP="009160AE">
      <w:pPr>
        <w:jc w:val="both"/>
      </w:pPr>
    </w:p>
    <w:p w14:paraId="4DBC3CFC" w14:textId="497C7B98" w:rsidR="00A638F6" w:rsidRDefault="00A638F6" w:rsidP="009160AE">
      <w:pPr>
        <w:jc w:val="both"/>
      </w:pPr>
    </w:p>
    <w:p w14:paraId="479E4D36" w14:textId="77777777" w:rsidR="00A638F6" w:rsidRDefault="00A638F6" w:rsidP="009160AE">
      <w:pPr>
        <w:jc w:val="both"/>
      </w:pPr>
    </w:p>
    <w:p w14:paraId="158F1286" w14:textId="42C65B4E" w:rsidR="003650F7" w:rsidRDefault="003650F7" w:rsidP="00382BF5">
      <w:pPr>
        <w:pStyle w:val="Nagwek2"/>
        <w:numPr>
          <w:ilvl w:val="0"/>
          <w:numId w:val="18"/>
        </w:numPr>
      </w:pPr>
      <w:r>
        <w:t>OCENA OFERT</w:t>
      </w:r>
    </w:p>
    <w:p w14:paraId="21E74214" w14:textId="40EA282C" w:rsidR="003650F7" w:rsidRDefault="003650F7" w:rsidP="003650F7">
      <w:pPr>
        <w:widowControl w:val="0"/>
        <w:autoSpaceDE w:val="0"/>
        <w:spacing w:after="0"/>
        <w:jc w:val="both"/>
        <w:rPr>
          <w:rFonts w:ascii="Calibri" w:eastAsia="Times New Roman" w:hAnsi="Calibri"/>
          <w:bCs/>
          <w:szCs w:val="24"/>
          <w:lang w:eastAsia="pl-PL"/>
        </w:rPr>
      </w:pPr>
      <w:r w:rsidRPr="00EE5BB6">
        <w:rPr>
          <w:rFonts w:ascii="Calibri" w:eastAsia="Times New Roman" w:hAnsi="Calibri"/>
          <w:bCs/>
          <w:szCs w:val="24"/>
          <w:lang w:eastAsia="pl-PL"/>
        </w:rPr>
        <w:t xml:space="preserve">Zamawiający </w:t>
      </w:r>
      <w:r>
        <w:rPr>
          <w:rFonts w:ascii="Calibri" w:eastAsia="Times New Roman" w:hAnsi="Calibri"/>
          <w:bCs/>
          <w:szCs w:val="24"/>
          <w:lang w:eastAsia="pl-PL"/>
        </w:rPr>
        <w:t xml:space="preserve">wyznaczył cenę jako jedyne </w:t>
      </w:r>
      <w:r w:rsidRPr="008307F7">
        <w:rPr>
          <w:rFonts w:ascii="Calibri" w:eastAsia="Times New Roman" w:hAnsi="Calibri"/>
          <w:bCs/>
          <w:color w:val="000000"/>
          <w:szCs w:val="24"/>
          <w:lang w:eastAsia="pl-PL"/>
        </w:rPr>
        <w:t xml:space="preserve">kryterium </w:t>
      </w:r>
      <w:r>
        <w:rPr>
          <w:rFonts w:ascii="Calibri" w:eastAsia="Times New Roman" w:hAnsi="Calibri"/>
          <w:bCs/>
          <w:szCs w:val="24"/>
          <w:lang w:eastAsia="pl-PL"/>
        </w:rPr>
        <w:t>oceny ofert:</w:t>
      </w:r>
    </w:p>
    <w:p w14:paraId="3FDEC911" w14:textId="77777777" w:rsidR="003650F7" w:rsidRDefault="003650F7" w:rsidP="003650F7">
      <w:pPr>
        <w:widowControl w:val="0"/>
        <w:autoSpaceDE w:val="0"/>
        <w:spacing w:after="0"/>
        <w:jc w:val="both"/>
        <w:rPr>
          <w:rFonts w:ascii="Calibri" w:eastAsia="Times New Roman" w:hAnsi="Calibri"/>
          <w:bCs/>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2503"/>
        <w:gridCol w:w="3103"/>
        <w:gridCol w:w="2582"/>
      </w:tblGrid>
      <w:tr w:rsidR="003650F7" w:rsidRPr="00F85C7B" w14:paraId="1380338A" w14:textId="77777777" w:rsidTr="006361EA">
        <w:tc>
          <w:tcPr>
            <w:tcW w:w="704" w:type="dxa"/>
            <w:tcBorders>
              <w:top w:val="single" w:sz="12" w:space="0" w:color="auto"/>
              <w:bottom w:val="double" w:sz="4" w:space="0" w:color="auto"/>
            </w:tcBorders>
            <w:shd w:val="clear" w:color="auto" w:fill="auto"/>
            <w:vAlign w:val="center"/>
          </w:tcPr>
          <w:p w14:paraId="60D455CF"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L.P.</w:t>
            </w:r>
          </w:p>
        </w:tc>
        <w:tc>
          <w:tcPr>
            <w:tcW w:w="2503" w:type="dxa"/>
            <w:tcBorders>
              <w:top w:val="single" w:sz="12" w:space="0" w:color="auto"/>
              <w:bottom w:val="double" w:sz="4" w:space="0" w:color="auto"/>
            </w:tcBorders>
            <w:shd w:val="clear" w:color="auto" w:fill="auto"/>
            <w:vAlign w:val="center"/>
          </w:tcPr>
          <w:p w14:paraId="4CECCEB9"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Kryterium</w:t>
            </w:r>
          </w:p>
        </w:tc>
        <w:tc>
          <w:tcPr>
            <w:tcW w:w="3103" w:type="dxa"/>
            <w:tcBorders>
              <w:top w:val="single" w:sz="12" w:space="0" w:color="auto"/>
              <w:bottom w:val="double" w:sz="4" w:space="0" w:color="auto"/>
            </w:tcBorders>
            <w:shd w:val="clear" w:color="auto" w:fill="auto"/>
            <w:vAlign w:val="center"/>
          </w:tcPr>
          <w:p w14:paraId="33C377F5"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Znaczenie procentowe kryterium</w:t>
            </w:r>
          </w:p>
        </w:tc>
        <w:tc>
          <w:tcPr>
            <w:tcW w:w="2582" w:type="dxa"/>
            <w:tcBorders>
              <w:top w:val="single" w:sz="12" w:space="0" w:color="auto"/>
              <w:bottom w:val="double" w:sz="4" w:space="0" w:color="auto"/>
            </w:tcBorders>
            <w:shd w:val="clear" w:color="auto" w:fill="auto"/>
            <w:vAlign w:val="center"/>
          </w:tcPr>
          <w:p w14:paraId="6CDDC94B"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 xml:space="preserve">Maksymalna liczba punktów, jakie może </w:t>
            </w:r>
            <w:r w:rsidRPr="00F85C7B">
              <w:rPr>
                <w:rFonts w:ascii="Calibri" w:eastAsia="Times New Roman" w:hAnsi="Calibri"/>
                <w:b/>
                <w:szCs w:val="24"/>
                <w:lang w:eastAsia="pl-PL"/>
              </w:rPr>
              <w:lastRenderedPageBreak/>
              <w:t>otrzymać oferta za dane kryterium</w:t>
            </w:r>
          </w:p>
        </w:tc>
      </w:tr>
      <w:tr w:rsidR="003650F7" w:rsidRPr="00F85C7B" w14:paraId="3194CAF6" w14:textId="77777777" w:rsidTr="006361EA">
        <w:tc>
          <w:tcPr>
            <w:tcW w:w="704" w:type="dxa"/>
            <w:tcBorders>
              <w:top w:val="double" w:sz="4" w:space="0" w:color="auto"/>
            </w:tcBorders>
            <w:shd w:val="clear" w:color="auto" w:fill="auto"/>
          </w:tcPr>
          <w:p w14:paraId="38460130" w14:textId="77777777" w:rsidR="003650F7" w:rsidRPr="00F85C7B" w:rsidRDefault="003650F7" w:rsidP="003650F7">
            <w:pPr>
              <w:widowControl w:val="0"/>
              <w:numPr>
                <w:ilvl w:val="0"/>
                <w:numId w:val="22"/>
              </w:numPr>
              <w:autoSpaceDE w:val="0"/>
              <w:spacing w:before="0" w:after="0"/>
              <w:jc w:val="both"/>
              <w:rPr>
                <w:rFonts w:ascii="Calibri" w:eastAsia="Times New Roman" w:hAnsi="Calibri"/>
                <w:szCs w:val="24"/>
                <w:lang w:eastAsia="pl-PL"/>
              </w:rPr>
            </w:pPr>
          </w:p>
        </w:tc>
        <w:tc>
          <w:tcPr>
            <w:tcW w:w="2503" w:type="dxa"/>
            <w:tcBorders>
              <w:top w:val="double" w:sz="4" w:space="0" w:color="auto"/>
            </w:tcBorders>
            <w:shd w:val="clear" w:color="auto" w:fill="auto"/>
          </w:tcPr>
          <w:p w14:paraId="70A84FEC" w14:textId="77777777" w:rsidR="003650F7" w:rsidRPr="00F85C7B" w:rsidRDefault="003650F7" w:rsidP="006361EA">
            <w:pPr>
              <w:widowControl w:val="0"/>
              <w:autoSpaceDE w:val="0"/>
              <w:spacing w:after="0"/>
              <w:jc w:val="both"/>
              <w:rPr>
                <w:rFonts w:ascii="Calibri" w:eastAsia="Times New Roman" w:hAnsi="Calibri"/>
                <w:szCs w:val="24"/>
                <w:lang w:eastAsia="pl-PL"/>
              </w:rPr>
            </w:pPr>
            <w:r w:rsidRPr="00F85C7B">
              <w:rPr>
                <w:rFonts w:ascii="Calibri" w:eastAsia="Times New Roman" w:hAnsi="Calibri"/>
                <w:szCs w:val="24"/>
                <w:lang w:eastAsia="pl-PL"/>
              </w:rPr>
              <w:t>Cena</w:t>
            </w:r>
            <w:r>
              <w:rPr>
                <w:rFonts w:ascii="Calibri" w:eastAsia="Times New Roman" w:hAnsi="Calibri"/>
                <w:szCs w:val="24"/>
                <w:lang w:eastAsia="pl-PL"/>
              </w:rPr>
              <w:t xml:space="preserve"> </w:t>
            </w:r>
            <w:r w:rsidRPr="00F85C7B">
              <w:rPr>
                <w:rFonts w:ascii="Calibri" w:eastAsia="Times New Roman" w:hAnsi="Calibri"/>
                <w:szCs w:val="24"/>
                <w:lang w:eastAsia="pl-PL"/>
              </w:rPr>
              <w:t>(C)</w:t>
            </w:r>
          </w:p>
        </w:tc>
        <w:tc>
          <w:tcPr>
            <w:tcW w:w="3103" w:type="dxa"/>
            <w:tcBorders>
              <w:top w:val="double" w:sz="4" w:space="0" w:color="auto"/>
            </w:tcBorders>
            <w:shd w:val="clear" w:color="auto" w:fill="auto"/>
          </w:tcPr>
          <w:p w14:paraId="040F0780"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c>
          <w:tcPr>
            <w:tcW w:w="2582" w:type="dxa"/>
            <w:tcBorders>
              <w:top w:val="double" w:sz="4" w:space="0" w:color="auto"/>
            </w:tcBorders>
            <w:shd w:val="clear" w:color="auto" w:fill="auto"/>
          </w:tcPr>
          <w:p w14:paraId="4F9F693B"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r>
      <w:tr w:rsidR="003650F7" w:rsidRPr="00F85C7B" w14:paraId="46C444F0" w14:textId="77777777" w:rsidTr="006361EA">
        <w:tc>
          <w:tcPr>
            <w:tcW w:w="704" w:type="dxa"/>
            <w:shd w:val="clear" w:color="auto" w:fill="D9D9D9"/>
          </w:tcPr>
          <w:p w14:paraId="343B00A1" w14:textId="77777777" w:rsidR="003650F7" w:rsidRPr="00F85C7B" w:rsidRDefault="003650F7" w:rsidP="006361EA">
            <w:pPr>
              <w:widowControl w:val="0"/>
              <w:autoSpaceDE w:val="0"/>
              <w:spacing w:after="0"/>
              <w:ind w:left="360"/>
              <w:jc w:val="both"/>
              <w:rPr>
                <w:rFonts w:ascii="Calibri" w:eastAsia="Times New Roman" w:hAnsi="Calibri"/>
                <w:b/>
                <w:szCs w:val="24"/>
                <w:lang w:eastAsia="pl-PL"/>
              </w:rPr>
            </w:pPr>
          </w:p>
        </w:tc>
        <w:tc>
          <w:tcPr>
            <w:tcW w:w="2503" w:type="dxa"/>
            <w:shd w:val="clear" w:color="auto" w:fill="D9D9D9"/>
          </w:tcPr>
          <w:p w14:paraId="56940258" w14:textId="77777777" w:rsidR="003650F7" w:rsidRPr="00F85C7B" w:rsidRDefault="003650F7" w:rsidP="006361EA">
            <w:pPr>
              <w:widowControl w:val="0"/>
              <w:autoSpaceDE w:val="0"/>
              <w:spacing w:after="0"/>
              <w:jc w:val="both"/>
              <w:rPr>
                <w:rFonts w:ascii="Calibri" w:eastAsia="Times New Roman" w:hAnsi="Calibri"/>
                <w:b/>
                <w:szCs w:val="24"/>
                <w:lang w:eastAsia="pl-PL"/>
              </w:rPr>
            </w:pPr>
            <w:r w:rsidRPr="00F85C7B">
              <w:rPr>
                <w:rFonts w:ascii="Calibri" w:eastAsia="Times New Roman" w:hAnsi="Calibri"/>
                <w:b/>
                <w:szCs w:val="24"/>
                <w:lang w:eastAsia="pl-PL"/>
              </w:rPr>
              <w:t>Łącznie</w:t>
            </w:r>
          </w:p>
        </w:tc>
        <w:tc>
          <w:tcPr>
            <w:tcW w:w="3103" w:type="dxa"/>
            <w:shd w:val="clear" w:color="auto" w:fill="D9D9D9"/>
          </w:tcPr>
          <w:p w14:paraId="072ACC5A"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c>
          <w:tcPr>
            <w:tcW w:w="2582" w:type="dxa"/>
            <w:shd w:val="clear" w:color="auto" w:fill="D9D9D9"/>
          </w:tcPr>
          <w:p w14:paraId="0FEE5F22"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r>
    </w:tbl>
    <w:p w14:paraId="048ED7E1" w14:textId="77777777" w:rsidR="003650F7" w:rsidRDefault="003650F7" w:rsidP="003650F7">
      <w:pPr>
        <w:widowControl w:val="0"/>
        <w:autoSpaceDE w:val="0"/>
        <w:spacing w:after="0"/>
        <w:jc w:val="both"/>
        <w:rPr>
          <w:rFonts w:ascii="Calibri" w:eastAsia="Times New Roman" w:hAnsi="Calibri"/>
          <w:bCs/>
          <w:szCs w:val="24"/>
          <w:lang w:eastAsia="pl-PL"/>
        </w:rPr>
      </w:pPr>
    </w:p>
    <w:p w14:paraId="4AFB0B0D" w14:textId="75E4BFC2" w:rsidR="003650F7" w:rsidRPr="00425B4A" w:rsidRDefault="003650F7" w:rsidP="003650F7">
      <w:pPr>
        <w:widowControl w:val="0"/>
        <w:autoSpaceDE w:val="0"/>
        <w:spacing w:after="0"/>
        <w:jc w:val="both"/>
        <w:rPr>
          <w:rFonts w:ascii="Calibri" w:eastAsia="Times New Roman" w:hAnsi="Calibri"/>
          <w:bCs/>
          <w:szCs w:val="24"/>
          <w:lang w:eastAsia="pl-PL"/>
        </w:rPr>
      </w:pPr>
      <w:r w:rsidRPr="00425B4A">
        <w:rPr>
          <w:rFonts w:ascii="Calibri" w:eastAsia="Times New Roman" w:hAnsi="Calibri"/>
          <w:bCs/>
          <w:szCs w:val="24"/>
          <w:lang w:eastAsia="pl-PL"/>
        </w:rPr>
        <w:t xml:space="preserve">Za  </w:t>
      </w:r>
      <w:r w:rsidRPr="00746552">
        <w:rPr>
          <w:rFonts w:ascii="Calibri" w:eastAsia="Times New Roman" w:hAnsi="Calibri"/>
          <w:bCs/>
          <w:color w:val="000000"/>
          <w:szCs w:val="24"/>
          <w:lang w:eastAsia="pl-PL"/>
        </w:rPr>
        <w:t>najkorzystniejszą  zostanie</w:t>
      </w:r>
      <w:r w:rsidRPr="00425B4A">
        <w:rPr>
          <w:rFonts w:ascii="Calibri" w:eastAsia="Times New Roman" w:hAnsi="Calibri"/>
          <w:bCs/>
          <w:szCs w:val="24"/>
          <w:lang w:eastAsia="pl-PL"/>
        </w:rPr>
        <w:t xml:space="preserve">  uznana  oferta,  któ</w:t>
      </w:r>
      <w:r>
        <w:rPr>
          <w:rFonts w:ascii="Calibri" w:eastAsia="Times New Roman" w:hAnsi="Calibri"/>
          <w:bCs/>
          <w:szCs w:val="24"/>
          <w:lang w:eastAsia="pl-PL"/>
        </w:rPr>
        <w:t xml:space="preserve">ra  uzyska  największą  liczbę </w:t>
      </w:r>
      <w:r w:rsidRPr="00425B4A">
        <w:rPr>
          <w:rFonts w:ascii="Calibri" w:eastAsia="Times New Roman" w:hAnsi="Calibri"/>
          <w:bCs/>
          <w:szCs w:val="24"/>
          <w:lang w:eastAsia="pl-PL"/>
        </w:rPr>
        <w:t>pu</w:t>
      </w:r>
      <w:r>
        <w:rPr>
          <w:rFonts w:ascii="Calibri" w:eastAsia="Times New Roman" w:hAnsi="Calibri"/>
          <w:bCs/>
          <w:szCs w:val="24"/>
          <w:lang w:eastAsia="pl-PL"/>
        </w:rPr>
        <w:t>nktów</w:t>
      </w:r>
      <w:r w:rsidRPr="00425B4A">
        <w:rPr>
          <w:rFonts w:ascii="Calibri" w:eastAsia="Times New Roman" w:hAnsi="Calibri"/>
          <w:bCs/>
          <w:szCs w:val="24"/>
          <w:lang w:eastAsia="pl-PL"/>
        </w:rPr>
        <w:t>.  Uzyskana</w:t>
      </w:r>
      <w:r>
        <w:rPr>
          <w:rFonts w:ascii="Calibri" w:eastAsia="Times New Roman" w:hAnsi="Calibri"/>
          <w:bCs/>
          <w:szCs w:val="24"/>
          <w:lang w:eastAsia="pl-PL"/>
        </w:rPr>
        <w:t xml:space="preserve">   liczba   punktów  w  ramach </w:t>
      </w:r>
      <w:r w:rsidRPr="00425B4A">
        <w:rPr>
          <w:rFonts w:ascii="Calibri" w:eastAsia="Times New Roman" w:hAnsi="Calibri"/>
          <w:bCs/>
          <w:szCs w:val="24"/>
          <w:lang w:eastAsia="pl-PL"/>
        </w:rPr>
        <w:t>kryterium zaokrąglona będzie do drugiego miejsca po przecinku. Jeżeli trzecia cyfra po przecinku</w:t>
      </w:r>
      <w:r>
        <w:rPr>
          <w:rFonts w:ascii="Calibri" w:eastAsia="Times New Roman" w:hAnsi="Calibri"/>
          <w:bCs/>
          <w:szCs w:val="24"/>
          <w:lang w:eastAsia="pl-PL"/>
        </w:rPr>
        <w:t xml:space="preserve"> </w:t>
      </w:r>
      <w:r w:rsidRPr="00425B4A">
        <w:rPr>
          <w:rFonts w:ascii="Calibri" w:eastAsia="Times New Roman" w:hAnsi="Calibri"/>
          <w:bCs/>
          <w:szCs w:val="24"/>
          <w:lang w:eastAsia="pl-PL"/>
        </w:rPr>
        <w:t>jest mniejsza od 5 wynik zostanie zaokrąglony w dół, a</w:t>
      </w:r>
      <w:r>
        <w:rPr>
          <w:rFonts w:ascii="Calibri" w:eastAsia="Times New Roman" w:hAnsi="Calibri"/>
          <w:bCs/>
          <w:szCs w:val="24"/>
          <w:lang w:eastAsia="pl-PL"/>
        </w:rPr>
        <w:t xml:space="preserve"> </w:t>
      </w:r>
      <w:r w:rsidRPr="00425B4A">
        <w:rPr>
          <w:rFonts w:ascii="Calibri" w:eastAsia="Times New Roman" w:hAnsi="Calibri"/>
          <w:bCs/>
          <w:szCs w:val="24"/>
          <w:lang w:eastAsia="pl-PL"/>
        </w:rPr>
        <w:t>jeżeli cyfra jest równa lub większa od 5 wynik zostanie zaokrąglony w górę.</w:t>
      </w:r>
    </w:p>
    <w:p w14:paraId="29EF2F03"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1BE3C904" w14:textId="2CC79F66" w:rsidR="003650F7" w:rsidRDefault="003650F7" w:rsidP="003650F7">
      <w:pPr>
        <w:widowControl w:val="0"/>
        <w:autoSpaceDE w:val="0"/>
        <w:spacing w:after="0"/>
        <w:ind w:left="426"/>
        <w:jc w:val="both"/>
        <w:rPr>
          <w:rFonts w:ascii="Calibri" w:eastAsia="Times New Roman" w:hAnsi="Calibri"/>
          <w:bCs/>
          <w:szCs w:val="24"/>
          <w:lang w:eastAsia="pl-PL"/>
        </w:rPr>
      </w:pPr>
      <w:r w:rsidRPr="00425B4A">
        <w:rPr>
          <w:rFonts w:ascii="Calibri" w:eastAsia="Times New Roman" w:hAnsi="Calibri"/>
          <w:bCs/>
          <w:szCs w:val="24"/>
          <w:lang w:eastAsia="pl-PL"/>
        </w:rPr>
        <w:t>Każda z ofert otrzyma liczbę punktów</w:t>
      </w:r>
      <w:r>
        <w:rPr>
          <w:rFonts w:ascii="Calibri" w:eastAsia="Times New Roman" w:hAnsi="Calibri"/>
          <w:bCs/>
          <w:szCs w:val="24"/>
          <w:lang w:eastAsia="pl-PL"/>
        </w:rPr>
        <w:t>,</w:t>
      </w:r>
      <w:r w:rsidRPr="00425B4A">
        <w:rPr>
          <w:rFonts w:ascii="Calibri" w:eastAsia="Times New Roman" w:hAnsi="Calibri"/>
          <w:bCs/>
          <w:szCs w:val="24"/>
          <w:lang w:eastAsia="pl-PL"/>
        </w:rPr>
        <w:t xml:space="preserve"> jaka wynika ze wzoru</w:t>
      </w:r>
      <w:r>
        <w:rPr>
          <w:rFonts w:ascii="Calibri" w:eastAsia="Times New Roman" w:hAnsi="Calibri"/>
          <w:bCs/>
          <w:szCs w:val="24"/>
          <w:lang w:eastAsia="pl-PL"/>
        </w:rPr>
        <w:t>:</w:t>
      </w:r>
    </w:p>
    <w:p w14:paraId="740EA0A7"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425B4A">
        <w:rPr>
          <w:rFonts w:ascii="Calibri" w:eastAsia="Times New Roman" w:hAnsi="Calibri"/>
          <w:b/>
          <w:bCs/>
          <w:szCs w:val="24"/>
          <w:lang w:eastAsia="pl-PL"/>
        </w:rPr>
        <w:t xml:space="preserve">LP = P(C) </w:t>
      </w:r>
    </w:p>
    <w:p w14:paraId="70360E84"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4D7D4DD"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gdzie:</w:t>
      </w:r>
    </w:p>
    <w:p w14:paraId="470E0650" w14:textId="77777777" w:rsidR="003650F7" w:rsidRDefault="003650F7" w:rsidP="003650F7">
      <w:pPr>
        <w:widowControl w:val="0"/>
        <w:autoSpaceDE w:val="0"/>
        <w:spacing w:after="0"/>
        <w:ind w:firstLine="426"/>
        <w:jc w:val="both"/>
        <w:rPr>
          <w:rFonts w:ascii="Calibri" w:eastAsia="Times New Roman" w:hAnsi="Calibri"/>
          <w:bCs/>
          <w:szCs w:val="24"/>
          <w:lang w:eastAsia="pl-PL"/>
        </w:rPr>
      </w:pPr>
      <w:r w:rsidRPr="008D4E83">
        <w:rPr>
          <w:rFonts w:ascii="Calibri" w:eastAsia="Times New Roman" w:hAnsi="Calibri"/>
          <w:b/>
          <w:bCs/>
          <w:szCs w:val="24"/>
          <w:lang w:eastAsia="pl-PL"/>
        </w:rPr>
        <w:t>LP</w:t>
      </w:r>
      <w:r>
        <w:rPr>
          <w:rFonts w:ascii="Calibri" w:eastAsia="Times New Roman" w:hAnsi="Calibri"/>
          <w:bCs/>
          <w:szCs w:val="24"/>
          <w:lang w:eastAsia="pl-PL"/>
        </w:rPr>
        <w:t xml:space="preserve"> – całkowita liczba punktów przyznanych ofercie</w:t>
      </w:r>
    </w:p>
    <w:p w14:paraId="001517B6" w14:textId="77777777" w:rsidR="003650F7" w:rsidRDefault="003650F7" w:rsidP="003650F7">
      <w:pPr>
        <w:widowControl w:val="0"/>
        <w:autoSpaceDE w:val="0"/>
        <w:spacing w:after="0"/>
        <w:ind w:left="426"/>
        <w:jc w:val="both"/>
        <w:rPr>
          <w:rFonts w:ascii="Calibri" w:eastAsia="Times New Roman" w:hAnsi="Calibri"/>
          <w:bCs/>
          <w:szCs w:val="24"/>
          <w:lang w:eastAsia="pl-PL"/>
        </w:rPr>
      </w:pPr>
      <w:r w:rsidRPr="008D4E83">
        <w:rPr>
          <w:rFonts w:ascii="Calibri" w:eastAsia="Times New Roman" w:hAnsi="Calibri"/>
          <w:b/>
          <w:bCs/>
          <w:szCs w:val="24"/>
          <w:lang w:eastAsia="pl-PL"/>
        </w:rPr>
        <w:t>P(C)</w:t>
      </w:r>
      <w:r>
        <w:rPr>
          <w:rFonts w:ascii="Calibri" w:eastAsia="Times New Roman" w:hAnsi="Calibri"/>
          <w:bCs/>
          <w:szCs w:val="24"/>
          <w:lang w:eastAsia="pl-PL"/>
        </w:rPr>
        <w:t xml:space="preserve"> – liczba punktów jakie otrzyma oferta badana w kryterium „Cena”</w:t>
      </w:r>
    </w:p>
    <w:p w14:paraId="3556C3CE"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5CA27CA4"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783AB4">
        <w:rPr>
          <w:rFonts w:ascii="Calibri" w:eastAsia="Times New Roman" w:hAnsi="Calibri"/>
          <w:b/>
          <w:bCs/>
          <w:szCs w:val="24"/>
          <w:lang w:eastAsia="pl-PL"/>
        </w:rPr>
        <w:t>Zasady oceny ofert wg kryterium „Cena” (C)</w:t>
      </w:r>
      <w:r>
        <w:rPr>
          <w:rFonts w:ascii="Calibri" w:eastAsia="Times New Roman" w:hAnsi="Calibri"/>
          <w:b/>
          <w:bCs/>
          <w:szCs w:val="24"/>
          <w:lang w:eastAsia="pl-PL"/>
        </w:rPr>
        <w:t>:</w:t>
      </w:r>
    </w:p>
    <w:p w14:paraId="6094925E"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W</w:t>
      </w:r>
      <w:r w:rsidRPr="00783AB4">
        <w:rPr>
          <w:rFonts w:ascii="Calibri" w:eastAsia="Times New Roman" w:hAnsi="Calibri"/>
          <w:bCs/>
          <w:szCs w:val="24"/>
          <w:lang w:eastAsia="pl-PL"/>
        </w:rPr>
        <w:t xml:space="preserve">  kryterium  "Cena"  oferta</w:t>
      </w:r>
      <w:r>
        <w:rPr>
          <w:rFonts w:ascii="Calibri" w:eastAsia="Times New Roman" w:hAnsi="Calibri"/>
          <w:bCs/>
          <w:szCs w:val="24"/>
          <w:lang w:eastAsia="pl-PL"/>
        </w:rPr>
        <w:t xml:space="preserve">  otrzyma  zaokrągloną  do  dwóch</w:t>
      </w:r>
      <w:r w:rsidRPr="00783AB4">
        <w:rPr>
          <w:rFonts w:ascii="Calibri" w:eastAsia="Times New Roman" w:hAnsi="Calibri"/>
          <w:bCs/>
          <w:szCs w:val="24"/>
          <w:lang w:eastAsia="pl-PL"/>
        </w:rPr>
        <w:t xml:space="preserve">  miejsc po przecinku liczbę</w:t>
      </w:r>
      <w:r>
        <w:rPr>
          <w:rFonts w:ascii="Calibri" w:eastAsia="Times New Roman" w:hAnsi="Calibri"/>
          <w:bCs/>
          <w:szCs w:val="24"/>
          <w:lang w:eastAsia="pl-PL"/>
        </w:rPr>
        <w:t xml:space="preserve"> </w:t>
      </w:r>
      <w:r w:rsidRPr="00783AB4">
        <w:rPr>
          <w:rFonts w:ascii="Calibri" w:eastAsia="Times New Roman" w:hAnsi="Calibri"/>
          <w:bCs/>
          <w:szCs w:val="24"/>
          <w:lang w:eastAsia="pl-PL"/>
        </w:rPr>
        <w:t>punktów wynikającą z działania</w:t>
      </w:r>
      <w:r>
        <w:rPr>
          <w:rFonts w:ascii="Calibri" w:eastAsia="Times New Roman" w:hAnsi="Calibri"/>
          <w:bCs/>
          <w:szCs w:val="24"/>
          <w:lang w:eastAsia="pl-PL"/>
        </w:rPr>
        <w:t>:</w:t>
      </w:r>
    </w:p>
    <w:p w14:paraId="3EC0047A"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7789E79" w14:textId="77777777" w:rsidR="003650F7" w:rsidRPr="008F2FF7" w:rsidRDefault="003650F7" w:rsidP="003650F7">
      <w:pPr>
        <w:keepLines/>
        <w:tabs>
          <w:tab w:val="num" w:pos="1311"/>
        </w:tabs>
        <w:spacing w:before="120" w:after="120"/>
        <w:ind w:hanging="147"/>
        <w:jc w:val="center"/>
        <w:rPr>
          <w:noProof/>
        </w:rPr>
      </w:pPr>
      <w:r>
        <w:rPr>
          <w:i/>
          <w:noProof/>
        </w:rPr>
        <w:t>Pi(C)</w:t>
      </w:r>
      <w:r w:rsidRPr="008F2FF7">
        <w:rPr>
          <w:noProof/>
        </w:rPr>
        <w:t xml:space="preserve"> =</w:t>
      </w:r>
      <w:r w:rsidRPr="008F2FF7">
        <w:t xml:space="preserve">  </w:t>
      </w:r>
      <w:r w:rsidRPr="008F2FF7">
        <w:rPr>
          <w:position w:val="-24"/>
          <w:vertAlign w:val="subscript"/>
          <w:lang w:val="en-US"/>
        </w:rPr>
        <w:object w:dxaOrig="700" w:dyaOrig="620" w14:anchorId="1086E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0.6pt" o:ole="" fillcolor="window">
            <v:imagedata r:id="rId8" o:title=""/>
          </v:shape>
          <o:OLEObject Type="Embed" ProgID="Equation.3" ShapeID="_x0000_i1025" DrawAspect="Content" ObjectID="_1758534974" r:id="rId9"/>
        </w:object>
      </w:r>
      <w:r w:rsidRPr="008F2FF7">
        <w:t xml:space="preserve">   </w:t>
      </w:r>
      <w:r w:rsidRPr="00111064">
        <w:rPr>
          <w:i/>
        </w:rPr>
        <w:t xml:space="preserve">X  </w:t>
      </w:r>
      <w:r>
        <w:rPr>
          <w:i/>
          <w:noProof/>
        </w:rPr>
        <w:t xml:space="preserve"> 10</w:t>
      </w:r>
      <w:r w:rsidRPr="00111064">
        <w:rPr>
          <w:i/>
          <w:noProof/>
        </w:rPr>
        <w:t>0</w:t>
      </w:r>
    </w:p>
    <w:p w14:paraId="19648637" w14:textId="77777777" w:rsidR="003650F7" w:rsidRPr="00746552" w:rsidRDefault="003650F7" w:rsidP="003650F7">
      <w:pPr>
        <w:widowControl w:val="0"/>
        <w:ind w:left="426"/>
        <w:rPr>
          <w:rFonts w:ascii="Calibri" w:hAnsi="Calibri"/>
        </w:rPr>
      </w:pPr>
      <w:r>
        <w:rPr>
          <w:rFonts w:ascii="Calibri" w:hAnsi="Calibri"/>
        </w:rPr>
        <w:t>g</w:t>
      </w:r>
      <w:r w:rsidRPr="00746552">
        <w:rPr>
          <w:rFonts w:ascii="Calibri" w:hAnsi="Calibri"/>
        </w:rPr>
        <w:t>dzie</w:t>
      </w:r>
      <w:r>
        <w:rPr>
          <w:rFonts w:ascii="Calibri" w:hAnsi="Calibri"/>
        </w:rPr>
        <w:t>:</w:t>
      </w:r>
    </w:p>
    <w:p w14:paraId="407DA1EE" w14:textId="77777777" w:rsidR="003650F7" w:rsidRPr="00F85C7B" w:rsidRDefault="003650F7" w:rsidP="003650F7">
      <w:pPr>
        <w:widowControl w:val="0"/>
        <w:spacing w:after="0"/>
        <w:ind w:left="426"/>
        <w:rPr>
          <w:rFonts w:ascii="Calibri" w:hAnsi="Calibri"/>
        </w:rPr>
      </w:pPr>
      <w:r w:rsidRPr="00B52EF4">
        <w:rPr>
          <w:rFonts w:ascii="Calibri" w:hAnsi="Calibri"/>
          <w:i/>
        </w:rPr>
        <w:t>Pi(C)</w:t>
      </w:r>
      <w:r w:rsidRPr="00F85C7B">
        <w:rPr>
          <w:rFonts w:ascii="Calibri" w:hAnsi="Calibri"/>
        </w:rPr>
        <w:t xml:space="preserve"> – Liczba punktów, jakie otrzyma oferta badana w kryterium „Cena”</w:t>
      </w:r>
    </w:p>
    <w:p w14:paraId="2EB9F8E9" w14:textId="77777777" w:rsidR="003650F7" w:rsidRPr="00F85C7B" w:rsidRDefault="003650F7" w:rsidP="003650F7">
      <w:pPr>
        <w:widowControl w:val="0"/>
        <w:spacing w:after="0"/>
        <w:ind w:left="426"/>
        <w:rPr>
          <w:rFonts w:ascii="Calibri" w:hAnsi="Calibri"/>
        </w:rPr>
      </w:pPr>
      <w:proofErr w:type="spellStart"/>
      <w:r w:rsidRPr="00B52EF4">
        <w:rPr>
          <w:rFonts w:ascii="Calibri" w:hAnsi="Calibri"/>
          <w:i/>
        </w:rPr>
        <w:t>Cmin</w:t>
      </w:r>
      <w:proofErr w:type="spellEnd"/>
      <w:r w:rsidRPr="00F85C7B">
        <w:rPr>
          <w:rFonts w:ascii="Calibri" w:hAnsi="Calibri"/>
        </w:rPr>
        <w:t xml:space="preserve"> – Najniższa cena spośród wszystkich ofert niepodlegających odrzuceniu</w:t>
      </w:r>
    </w:p>
    <w:p w14:paraId="2F8EC721" w14:textId="77777777" w:rsidR="003650F7" w:rsidRDefault="003650F7" w:rsidP="003650F7">
      <w:pPr>
        <w:widowControl w:val="0"/>
        <w:spacing w:after="0"/>
        <w:ind w:left="426"/>
        <w:rPr>
          <w:rFonts w:ascii="Calibri" w:hAnsi="Calibri"/>
        </w:rPr>
      </w:pPr>
      <w:r w:rsidRPr="00B52EF4">
        <w:rPr>
          <w:rFonts w:ascii="Calibri" w:hAnsi="Calibri"/>
          <w:i/>
        </w:rPr>
        <w:t>Ci</w:t>
      </w:r>
      <w:r w:rsidRPr="00F85C7B">
        <w:rPr>
          <w:rFonts w:ascii="Calibri" w:hAnsi="Calibri"/>
        </w:rPr>
        <w:t xml:space="preserve"> – Cena oferty badanej</w:t>
      </w:r>
    </w:p>
    <w:p w14:paraId="4DE75365" w14:textId="0974135E" w:rsidR="003650F7" w:rsidRPr="00720BD2" w:rsidRDefault="003650F7" w:rsidP="003650F7">
      <w:pPr>
        <w:widowControl w:val="0"/>
        <w:rPr>
          <w:rFonts w:ascii="Calibri" w:hAnsi="Calibri"/>
        </w:rPr>
      </w:pPr>
      <w:r>
        <w:rPr>
          <w:rFonts w:ascii="Calibri" w:hAnsi="Calibri"/>
        </w:rPr>
        <w:t>Do wyliczenia ilości punktów w kryterium „c</w:t>
      </w:r>
      <w:r w:rsidRPr="00720BD2">
        <w:rPr>
          <w:rFonts w:ascii="Calibri" w:hAnsi="Calibri"/>
        </w:rPr>
        <w:t>ena”</w:t>
      </w:r>
      <w:r>
        <w:rPr>
          <w:rFonts w:ascii="Calibri" w:hAnsi="Calibri"/>
        </w:rPr>
        <w:t xml:space="preserve"> w danej części zamówienia, będzie brana cena brutto oferty.</w:t>
      </w:r>
    </w:p>
    <w:p w14:paraId="3E77203C" w14:textId="77777777" w:rsidR="003650F7" w:rsidRPr="00746552" w:rsidRDefault="003650F7" w:rsidP="003650F7">
      <w:pPr>
        <w:widowControl w:val="0"/>
        <w:autoSpaceDE w:val="0"/>
        <w:spacing w:after="0"/>
        <w:ind w:left="709" w:hanging="425"/>
        <w:jc w:val="both"/>
        <w:rPr>
          <w:rFonts w:ascii="Calibri" w:eastAsia="Times New Roman" w:hAnsi="Calibri"/>
          <w:b/>
          <w:bCs/>
          <w:i/>
          <w:color w:val="000000"/>
          <w:szCs w:val="24"/>
          <w:u w:val="single"/>
          <w:lang w:eastAsia="pl-PL"/>
        </w:rPr>
      </w:pPr>
      <w:r w:rsidRPr="00746552">
        <w:rPr>
          <w:rFonts w:ascii="Calibri" w:eastAsia="Times New Roman" w:hAnsi="Calibri"/>
          <w:b/>
          <w:bCs/>
          <w:i/>
          <w:color w:val="000000"/>
          <w:szCs w:val="24"/>
          <w:u w:val="single"/>
          <w:lang w:eastAsia="pl-PL"/>
        </w:rPr>
        <w:t>Uwaga:</w:t>
      </w:r>
    </w:p>
    <w:p w14:paraId="7B1C6FC4" w14:textId="77777777" w:rsidR="003650F7" w:rsidRPr="00746552"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Zamawiający może najpierw dokonać oceny ofert, a następnie zbadać czy Wykonawca, którego oferta została oceniona jako najkorzystniejsza, spełnia warunki udziału w postępowaniu oraz oferowane dostawy spełniają wymagania określone przez Zamawiającego. </w:t>
      </w:r>
    </w:p>
    <w:p w14:paraId="0CF8A778" w14:textId="77777777" w:rsidR="003650F7"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W przypadku, gdy wymagane dokumenty nie zostały złożone, są niekompletne, zawierają błędy lub budzą wskazane przez Zamawiającego wątpliwości, Zamawiający wezwie do ich uzupełnienia lub poprawienia lub do udzielenia wyjaśnień w terminie przez siebie wskazanym.  </w:t>
      </w:r>
    </w:p>
    <w:p w14:paraId="4BB98531" w14:textId="77777777" w:rsidR="00777B47" w:rsidRPr="00746552" w:rsidRDefault="00777B47" w:rsidP="00777B47">
      <w:pPr>
        <w:widowControl w:val="0"/>
        <w:autoSpaceDE w:val="0"/>
        <w:spacing w:before="0" w:after="0"/>
        <w:ind w:left="709"/>
        <w:jc w:val="both"/>
        <w:rPr>
          <w:rFonts w:ascii="Calibri" w:eastAsia="Times New Roman" w:hAnsi="Calibri"/>
          <w:bCs/>
          <w:color w:val="000000"/>
          <w:szCs w:val="24"/>
          <w:lang w:eastAsia="pl-PL"/>
        </w:rPr>
      </w:pPr>
    </w:p>
    <w:p w14:paraId="75E76EA5" w14:textId="1132A99A" w:rsidR="00777B47" w:rsidRPr="00746552" w:rsidRDefault="00777B47" w:rsidP="00382BF5">
      <w:pPr>
        <w:pStyle w:val="Nagwek2"/>
        <w:numPr>
          <w:ilvl w:val="0"/>
          <w:numId w:val="18"/>
        </w:numPr>
      </w:pPr>
      <w:r w:rsidRPr="00746552">
        <w:t>POPRAWIANIE</w:t>
      </w:r>
      <w:r w:rsidRPr="00777B47">
        <w:t xml:space="preserve"> </w:t>
      </w:r>
      <w:r w:rsidRPr="00746552">
        <w:t>OMYŁEK</w:t>
      </w:r>
      <w:r w:rsidRPr="00777B47">
        <w:t xml:space="preserve"> </w:t>
      </w:r>
      <w:r w:rsidRPr="00746552">
        <w:t>W</w:t>
      </w:r>
      <w:r w:rsidRPr="00777B47">
        <w:t xml:space="preserve"> </w:t>
      </w:r>
      <w:r w:rsidRPr="00746552">
        <w:t>OFERTACH</w:t>
      </w:r>
    </w:p>
    <w:p w14:paraId="4A8CB683" w14:textId="77777777" w:rsidR="00777B47" w:rsidRPr="00746552" w:rsidRDefault="00777B47" w:rsidP="00777B47">
      <w:pPr>
        <w:widowControl w:val="0"/>
        <w:jc w:val="both"/>
        <w:rPr>
          <w:rFonts w:ascii="Calibri" w:hAnsi="Calibri"/>
          <w:color w:val="000000"/>
          <w:w w:val="105"/>
        </w:rPr>
      </w:pPr>
      <w:r w:rsidRPr="00746552">
        <w:rPr>
          <w:rFonts w:ascii="Calibri" w:hAnsi="Calibri"/>
          <w:color w:val="000000"/>
          <w:w w:val="105"/>
        </w:rPr>
        <w:lastRenderedPageBreak/>
        <w:t>Zamawiający</w:t>
      </w:r>
      <w:r w:rsidRPr="00746552">
        <w:rPr>
          <w:rFonts w:ascii="Calibri" w:hAnsi="Calibri"/>
          <w:color w:val="000000"/>
          <w:spacing w:val="31"/>
          <w:w w:val="105"/>
        </w:rPr>
        <w:t xml:space="preserve"> </w:t>
      </w:r>
      <w:r w:rsidRPr="00746552">
        <w:rPr>
          <w:rFonts w:ascii="Calibri" w:hAnsi="Calibri"/>
          <w:color w:val="000000"/>
          <w:w w:val="105"/>
        </w:rPr>
        <w:t>poprawia</w:t>
      </w:r>
      <w:r w:rsidRPr="00746552">
        <w:rPr>
          <w:rFonts w:ascii="Calibri" w:hAnsi="Calibri"/>
          <w:color w:val="000000"/>
          <w:spacing w:val="30"/>
          <w:w w:val="105"/>
        </w:rPr>
        <w:t xml:space="preserve"> </w:t>
      </w:r>
      <w:r w:rsidRPr="00746552">
        <w:rPr>
          <w:rFonts w:ascii="Calibri" w:hAnsi="Calibri"/>
          <w:color w:val="000000"/>
          <w:w w:val="105"/>
        </w:rPr>
        <w:t>w</w:t>
      </w:r>
      <w:r w:rsidRPr="00746552">
        <w:rPr>
          <w:rFonts w:ascii="Calibri" w:hAnsi="Calibri"/>
          <w:color w:val="000000"/>
          <w:spacing w:val="21"/>
          <w:w w:val="105"/>
        </w:rPr>
        <w:t xml:space="preserve"> </w:t>
      </w:r>
      <w:r w:rsidRPr="00746552">
        <w:rPr>
          <w:rFonts w:ascii="Calibri" w:hAnsi="Calibri"/>
          <w:color w:val="000000"/>
          <w:w w:val="105"/>
        </w:rPr>
        <w:t>ofercie oczywiste omyłki pisarskie, oczywiste omyłki rachunkowe z uwzględnieniem konsekwencji rachunkowych dokonanych poprawek oraz inne omyłki</w:t>
      </w:r>
      <w:r w:rsidRPr="00746552">
        <w:rPr>
          <w:rFonts w:ascii="Calibri" w:hAnsi="Calibri"/>
          <w:color w:val="000000"/>
          <w:spacing w:val="24"/>
          <w:w w:val="105"/>
        </w:rPr>
        <w:t xml:space="preserve"> </w:t>
      </w:r>
      <w:r w:rsidRPr="00746552">
        <w:rPr>
          <w:rFonts w:ascii="Calibri" w:hAnsi="Calibri"/>
          <w:color w:val="000000"/>
          <w:w w:val="105"/>
        </w:rPr>
        <w:t>polegające na niezgodności ofert z treścią Zapytania ofertowego, które nie maja istotnego wpływu na treść złożonej oferty.</w:t>
      </w:r>
    </w:p>
    <w:p w14:paraId="1342A220" w14:textId="77777777" w:rsidR="00777B47" w:rsidRPr="00746552" w:rsidRDefault="00777B47" w:rsidP="00777B47">
      <w:pPr>
        <w:widowControl w:val="0"/>
        <w:spacing w:after="0"/>
        <w:ind w:left="426"/>
        <w:jc w:val="both"/>
        <w:rPr>
          <w:rFonts w:ascii="Calibri" w:hAnsi="Calibri"/>
          <w:color w:val="000000"/>
          <w:w w:val="105"/>
        </w:rPr>
      </w:pPr>
    </w:p>
    <w:p w14:paraId="7E5253A1" w14:textId="5CE5EDA2" w:rsidR="00777B47" w:rsidRPr="00746552" w:rsidRDefault="00777B47" w:rsidP="00382BF5">
      <w:pPr>
        <w:pStyle w:val="Nagwek2"/>
        <w:numPr>
          <w:ilvl w:val="0"/>
          <w:numId w:val="18"/>
        </w:numPr>
      </w:pPr>
      <w:r w:rsidRPr="00746552">
        <w:t>PRZESŁANKI</w:t>
      </w:r>
      <w:r w:rsidRPr="00777B47">
        <w:t xml:space="preserve"> </w:t>
      </w:r>
      <w:r w:rsidRPr="00746552">
        <w:t>ODRZUCENIA</w:t>
      </w:r>
      <w:r w:rsidRPr="00777B47">
        <w:t xml:space="preserve"> </w:t>
      </w:r>
      <w:r w:rsidRPr="00746552">
        <w:t>OFERT</w:t>
      </w:r>
    </w:p>
    <w:p w14:paraId="375F358F" w14:textId="77777777" w:rsidR="00777B47" w:rsidRPr="00746552" w:rsidRDefault="00777B47" w:rsidP="00777B47">
      <w:pPr>
        <w:widowControl w:val="0"/>
        <w:tabs>
          <w:tab w:val="left" w:pos="426"/>
        </w:tabs>
        <w:spacing w:after="120"/>
        <w:jc w:val="both"/>
        <w:rPr>
          <w:rFonts w:ascii="Calibri" w:hAnsi="Calibri" w:cs="Arial"/>
          <w:color w:val="000000"/>
          <w:lang w:eastAsia="ar-SA"/>
        </w:rPr>
      </w:pPr>
      <w:r w:rsidRPr="00746552">
        <w:rPr>
          <w:rFonts w:ascii="Calibri" w:hAnsi="Calibri" w:cs="Arial"/>
          <w:color w:val="000000"/>
          <w:lang w:eastAsia="ar-SA"/>
        </w:rPr>
        <w:t>Zamawiający odrzuca ofertę w szczególności:</w:t>
      </w:r>
    </w:p>
    <w:p w14:paraId="5A968258" w14:textId="1197AB8F" w:rsidR="00777B47" w:rsidRPr="00746552" w:rsidRDefault="00777B47" w:rsidP="00777B47">
      <w:pPr>
        <w:widowControl w:val="0"/>
        <w:numPr>
          <w:ilvl w:val="0"/>
          <w:numId w:val="25"/>
        </w:numPr>
        <w:tabs>
          <w:tab w:val="left" w:pos="284"/>
          <w:tab w:val="left" w:pos="360"/>
          <w:tab w:val="left" w:pos="709"/>
        </w:tabs>
        <w:spacing w:before="0" w:after="120"/>
        <w:ind w:left="709" w:hanging="283"/>
        <w:jc w:val="both"/>
        <w:rPr>
          <w:rFonts w:ascii="Calibri" w:hAnsi="Calibri" w:cs="Arial"/>
          <w:color w:val="000000"/>
          <w:lang w:eastAsia="ar-SA"/>
        </w:rPr>
      </w:pPr>
      <w:r w:rsidRPr="00746552">
        <w:rPr>
          <w:rFonts w:ascii="Calibri" w:hAnsi="Calibri" w:cs="Arial"/>
          <w:color w:val="000000"/>
          <w:lang w:eastAsia="ar-SA"/>
        </w:rPr>
        <w:t>jej treść nie odpowiada treści dokumentów p</w:t>
      </w:r>
      <w:r>
        <w:rPr>
          <w:rFonts w:ascii="Calibri" w:hAnsi="Calibri" w:cs="Arial"/>
          <w:color w:val="000000"/>
          <w:lang w:eastAsia="ar-SA"/>
        </w:rPr>
        <w:t>rzekazanych przez Zamawiającego</w:t>
      </w:r>
      <w:r w:rsidR="00532B84">
        <w:rPr>
          <w:rFonts w:ascii="Calibri" w:hAnsi="Calibri" w:cs="Arial"/>
          <w:color w:val="000000"/>
          <w:lang w:eastAsia="ar-SA"/>
        </w:rPr>
        <w:t xml:space="preserve"> </w:t>
      </w:r>
      <w:r w:rsidRPr="00746552">
        <w:rPr>
          <w:rFonts w:ascii="Calibri" w:hAnsi="Calibri" w:cs="Arial"/>
          <w:color w:val="000000"/>
          <w:lang w:eastAsia="ar-SA"/>
        </w:rPr>
        <w:t xml:space="preserve">w postępowaniu, </w:t>
      </w:r>
      <w:r w:rsidR="00532B84">
        <w:rPr>
          <w:rFonts w:ascii="Calibri" w:hAnsi="Calibri" w:cs="Arial"/>
          <w:color w:val="000000"/>
          <w:lang w:eastAsia="ar-SA"/>
        </w:rPr>
        <w:br/>
      </w:r>
      <w:r w:rsidRPr="00746552">
        <w:rPr>
          <w:rFonts w:ascii="Calibri" w:hAnsi="Calibri" w:cs="Arial"/>
          <w:color w:val="000000"/>
          <w:lang w:eastAsia="ar-SA"/>
        </w:rPr>
        <w:t>z zastrzeżeniem sytuacji, gdy Zamawiający jest w stanie potraktować niezgodność jako omyłkę - pisarską, rachunkową lub inną, nie powodującą istotnych zmian w treści oferty i poprawić ją informując o tym Wykonawcę, lub wezwać Wykonawcę do złożenia wyjaśnień w zakresie treści oferty. Złożone wyjaśnienia nie mogą doprowadzić do istotnych zmian treści oferty;</w:t>
      </w:r>
    </w:p>
    <w:p w14:paraId="5B134A2D" w14:textId="757A0082" w:rsidR="00777B47" w:rsidRPr="00746552" w:rsidRDefault="00777B47" w:rsidP="00777B47">
      <w:pPr>
        <w:widowControl w:val="0"/>
        <w:numPr>
          <w:ilvl w:val="0"/>
          <w:numId w:val="25"/>
        </w:numPr>
        <w:tabs>
          <w:tab w:val="left" w:pos="284"/>
          <w:tab w:val="left" w:pos="360"/>
          <w:tab w:val="left" w:pos="709"/>
        </w:tabs>
        <w:spacing w:before="0" w:after="0"/>
        <w:ind w:left="709" w:hanging="283"/>
        <w:jc w:val="both"/>
        <w:rPr>
          <w:rFonts w:ascii="Calibri" w:hAnsi="Calibri" w:cs="Arial"/>
          <w:color w:val="000000"/>
          <w:lang w:eastAsia="ar-SA"/>
        </w:rPr>
      </w:pPr>
      <w:r w:rsidRPr="00746552">
        <w:rPr>
          <w:rFonts w:ascii="Calibri" w:hAnsi="Calibri" w:cs="Arial"/>
          <w:color w:val="000000"/>
          <w:lang w:eastAsia="ar-SA"/>
        </w:rPr>
        <w:t>jej złożenie stanowi czyn nieuczciwej konkurencji w rozumieniu przepisów</w:t>
      </w:r>
      <w:r w:rsidR="00532B84">
        <w:rPr>
          <w:rFonts w:ascii="Calibri" w:hAnsi="Calibri" w:cs="Arial"/>
          <w:color w:val="000000"/>
          <w:lang w:eastAsia="ar-SA"/>
        </w:rPr>
        <w:t xml:space="preserve"> </w:t>
      </w:r>
      <w:r w:rsidRPr="00746552">
        <w:rPr>
          <w:rFonts w:ascii="Calibri" w:hAnsi="Calibri" w:cs="Arial"/>
          <w:color w:val="000000"/>
          <w:lang w:eastAsia="ar-SA"/>
        </w:rPr>
        <w:t>o zwalczaniu nieuczciwej konkuren</w:t>
      </w:r>
      <w:bookmarkStart w:id="0" w:name="_GoBack"/>
      <w:bookmarkEnd w:id="0"/>
      <w:r w:rsidRPr="00746552">
        <w:rPr>
          <w:rFonts w:ascii="Calibri" w:hAnsi="Calibri" w:cs="Arial"/>
          <w:color w:val="000000"/>
          <w:lang w:eastAsia="ar-SA"/>
        </w:rPr>
        <w:t>cji;</w:t>
      </w:r>
    </w:p>
    <w:p w14:paraId="0E1182E2" w14:textId="77777777" w:rsidR="00777B47" w:rsidRPr="00532B84" w:rsidRDefault="00777B47" w:rsidP="00777B47">
      <w:pPr>
        <w:widowControl w:val="0"/>
        <w:rPr>
          <w:rFonts w:ascii="Calibri" w:hAnsi="Calibri"/>
          <w:u w:val="single"/>
        </w:rPr>
      </w:pPr>
    </w:p>
    <w:p w14:paraId="50D6C61B" w14:textId="1A28A1C6" w:rsidR="00777B47" w:rsidRPr="00532B84" w:rsidRDefault="00777B47" w:rsidP="00382BF5">
      <w:pPr>
        <w:pStyle w:val="Nagwek2"/>
        <w:numPr>
          <w:ilvl w:val="0"/>
          <w:numId w:val="18"/>
        </w:numPr>
      </w:pPr>
      <w:r w:rsidRPr="00532B84">
        <w:t xml:space="preserve">DODATKOWE INFORMACJE </w:t>
      </w:r>
    </w:p>
    <w:p w14:paraId="5A7AE7E1" w14:textId="6EC44341" w:rsidR="00777B47" w:rsidRPr="00532B84" w:rsidRDefault="00777B47" w:rsidP="00532B84">
      <w:pPr>
        <w:widowControl w:val="0"/>
        <w:autoSpaceDE w:val="0"/>
        <w:spacing w:after="0"/>
        <w:contextualSpacing/>
        <w:jc w:val="both"/>
        <w:rPr>
          <w:rFonts w:ascii="Calibri" w:eastAsia="Calibri" w:hAnsi="Calibri"/>
          <w:bCs/>
          <w:color w:val="000000"/>
          <w:szCs w:val="24"/>
        </w:rPr>
      </w:pPr>
      <w:r w:rsidRPr="00532B84">
        <w:rPr>
          <w:rFonts w:ascii="Calibri" w:eastAsia="Calibri" w:hAnsi="Calibri"/>
          <w:bCs/>
          <w:color w:val="000000"/>
          <w:szCs w:val="24"/>
        </w:rPr>
        <w:t xml:space="preserve">Zamawiający zastrzega w każdym czasie możliwość dokonania zmiany </w:t>
      </w:r>
      <w:r w:rsidRPr="00532B84">
        <w:rPr>
          <w:rFonts w:ascii="Calibri" w:hAnsi="Calibri" w:cs="Calibri"/>
          <w:bCs/>
          <w:color w:val="000000"/>
        </w:rPr>
        <w:t>treści zapytania ofertowego, w tym terminu składania ofert,</w:t>
      </w:r>
      <w:r w:rsidRPr="00532B84">
        <w:rPr>
          <w:rFonts w:ascii="Calibri" w:eastAsia="Calibri" w:hAnsi="Calibri"/>
          <w:bCs/>
          <w:color w:val="000000"/>
          <w:szCs w:val="24"/>
        </w:rPr>
        <w:t xml:space="preserve"> jak również posiada prawo do zamknięcia postepowania bez wyboru oferty.</w:t>
      </w:r>
    </w:p>
    <w:p w14:paraId="03A3F6B1" w14:textId="77777777" w:rsidR="00777B47" w:rsidRDefault="00777B47" w:rsidP="00532B84">
      <w:pPr>
        <w:widowControl w:val="0"/>
        <w:autoSpaceDE w:val="0"/>
        <w:spacing w:after="0"/>
        <w:jc w:val="both"/>
        <w:rPr>
          <w:rFonts w:ascii="Calibri" w:eastAsia="Times New Roman" w:hAnsi="Calibri"/>
          <w:bCs/>
          <w:szCs w:val="24"/>
          <w:lang w:eastAsia="pl-PL"/>
        </w:rPr>
      </w:pPr>
      <w:r w:rsidRPr="0041621B">
        <w:rPr>
          <w:rFonts w:ascii="Calibri" w:eastAsia="Times New Roman" w:hAnsi="Calibri"/>
          <w:bCs/>
          <w:szCs w:val="24"/>
          <w:lang w:eastAsia="pl-PL"/>
        </w:rPr>
        <w:t xml:space="preserve">Zamawiający skontaktuje się z wybranymi </w:t>
      </w:r>
      <w:r>
        <w:rPr>
          <w:rFonts w:ascii="Calibri" w:eastAsia="Times New Roman" w:hAnsi="Calibri"/>
          <w:bCs/>
          <w:szCs w:val="24"/>
          <w:lang w:eastAsia="pl-PL"/>
        </w:rPr>
        <w:t>Wykonawcami, w celu zawarcia umowy</w:t>
      </w:r>
      <w:r w:rsidRPr="0041621B">
        <w:rPr>
          <w:rFonts w:ascii="Calibri" w:eastAsia="Times New Roman" w:hAnsi="Calibri"/>
          <w:bCs/>
          <w:szCs w:val="24"/>
          <w:lang w:eastAsia="pl-PL"/>
        </w:rPr>
        <w:t>.</w:t>
      </w:r>
    </w:p>
    <w:p w14:paraId="443BA497" w14:textId="77777777" w:rsidR="00777B47" w:rsidRPr="00B62356" w:rsidRDefault="00777B47" w:rsidP="00777B47">
      <w:pPr>
        <w:widowControl w:val="0"/>
        <w:spacing w:after="0"/>
        <w:ind w:left="426"/>
        <w:rPr>
          <w:rFonts w:ascii="Calibri" w:eastAsia="Times New Roman" w:hAnsi="Calibri"/>
          <w:szCs w:val="24"/>
          <w:u w:val="single"/>
          <w:lang w:eastAsia="pl-PL"/>
        </w:rPr>
      </w:pPr>
    </w:p>
    <w:p w14:paraId="588E4D3C" w14:textId="1C3DB400" w:rsidR="00777B47" w:rsidRPr="002D6904" w:rsidRDefault="00777B47" w:rsidP="00733EDA">
      <w:pPr>
        <w:widowControl w:val="0"/>
        <w:spacing w:after="0"/>
        <w:ind w:left="426"/>
        <w:rPr>
          <w:rFonts w:ascii="Calibri" w:eastAsia="Times New Roman" w:hAnsi="Calibri"/>
          <w:szCs w:val="24"/>
          <w:lang w:eastAsia="pl-PL"/>
        </w:rPr>
      </w:pPr>
      <w:r w:rsidRPr="002D6904">
        <w:rPr>
          <w:rFonts w:ascii="Calibri" w:eastAsia="Times New Roman" w:hAnsi="Calibri"/>
          <w:szCs w:val="24"/>
          <w:u w:val="single"/>
          <w:lang w:eastAsia="pl-PL"/>
        </w:rPr>
        <w:t>Osoby do kontaktu:</w:t>
      </w:r>
      <w:r w:rsidR="00733EDA" w:rsidRPr="002D6904">
        <w:rPr>
          <w:rFonts w:ascii="Calibri" w:eastAsia="Times New Roman" w:hAnsi="Calibri"/>
          <w:szCs w:val="24"/>
          <w:u w:val="single"/>
          <w:lang w:eastAsia="pl-PL"/>
        </w:rPr>
        <w:t xml:space="preserve"> Tomasz Szubert – e-mail: </w:t>
      </w:r>
      <w:hyperlink r:id="rId10" w:history="1">
        <w:r w:rsidR="00733EDA" w:rsidRPr="002D6904">
          <w:rPr>
            <w:rStyle w:val="Hipercze"/>
            <w:rFonts w:ascii="Calibri" w:eastAsia="Times New Roman" w:hAnsi="Calibri"/>
            <w:szCs w:val="24"/>
            <w:lang w:eastAsia="pl-PL"/>
          </w:rPr>
          <w:t>t.szubert@tech3.elodz.edu.pl</w:t>
        </w:r>
      </w:hyperlink>
      <w:r w:rsidR="00733EDA" w:rsidRPr="002D6904">
        <w:rPr>
          <w:rFonts w:ascii="Calibri" w:eastAsia="Times New Roman" w:hAnsi="Calibri"/>
          <w:szCs w:val="24"/>
          <w:lang w:eastAsia="pl-PL"/>
        </w:rPr>
        <w:t xml:space="preserve"> lub telefonicznie przez sekretariat szkoły </w:t>
      </w:r>
      <w:r w:rsidR="00733EDA" w:rsidRPr="002D6904">
        <w:rPr>
          <w:rFonts w:ascii="Arial" w:hAnsi="Arial" w:cs="Arial"/>
          <w:color w:val="212529"/>
          <w:shd w:val="clear" w:color="auto" w:fill="FFFFFF"/>
        </w:rPr>
        <w:t>42 674 02 75</w:t>
      </w:r>
    </w:p>
    <w:p w14:paraId="28B9B98A" w14:textId="77777777" w:rsidR="00532B84" w:rsidRPr="002D6904" w:rsidRDefault="00532B84" w:rsidP="00777B47">
      <w:pPr>
        <w:widowControl w:val="0"/>
        <w:ind w:left="426"/>
        <w:rPr>
          <w:rFonts w:ascii="Calibri" w:eastAsia="Times New Roman" w:hAnsi="Calibri"/>
          <w:szCs w:val="24"/>
          <w:lang w:eastAsia="pl-PL"/>
        </w:rPr>
      </w:pPr>
    </w:p>
    <w:p w14:paraId="0D280146" w14:textId="77777777" w:rsidR="00532B84" w:rsidRPr="002D6904" w:rsidRDefault="00532B84" w:rsidP="00777B47">
      <w:pPr>
        <w:widowControl w:val="0"/>
        <w:ind w:left="426"/>
        <w:rPr>
          <w:rFonts w:ascii="Calibri" w:eastAsia="Times New Roman" w:hAnsi="Calibri"/>
          <w:szCs w:val="24"/>
          <w:lang w:eastAsia="pl-PL"/>
        </w:rPr>
      </w:pPr>
    </w:p>
    <w:p w14:paraId="6635E517" w14:textId="0E1A4CA2" w:rsidR="00777B47" w:rsidRDefault="00777B47" w:rsidP="00382BF5">
      <w:pPr>
        <w:pStyle w:val="Nagwek2"/>
        <w:numPr>
          <w:ilvl w:val="0"/>
          <w:numId w:val="18"/>
        </w:numPr>
      </w:pPr>
      <w:r w:rsidRPr="002D6904">
        <w:t>KLAUZULA INFORMACYJNA</w:t>
      </w:r>
      <w:r w:rsidRPr="00226271">
        <w:t xml:space="preserve"> Z ART. 13 RODO</w:t>
      </w:r>
    </w:p>
    <w:p w14:paraId="3CA28B95" w14:textId="77777777" w:rsidR="00777B47" w:rsidRPr="008413D9" w:rsidRDefault="00777B47" w:rsidP="00777B47">
      <w:pPr>
        <w:spacing w:before="120"/>
        <w:ind w:left="426"/>
        <w:jc w:val="both"/>
        <w:rPr>
          <w:rFonts w:ascii="Calibri" w:hAnsi="Calibri" w:cs="Calibri"/>
          <w:szCs w:val="24"/>
        </w:rPr>
      </w:pPr>
      <w:r w:rsidRPr="008413D9">
        <w:rPr>
          <w:rFonts w:ascii="Calibri" w:hAnsi="Calibri" w:cs="Calibri"/>
          <w:szCs w:val="24"/>
        </w:rPr>
        <w:t xml:space="preserve">Zgodnie z art. 13 ust. 1 i 2 ogólnego rozporządzenia o ochronie danych osobowych </w:t>
      </w:r>
      <w:r w:rsidRPr="008413D9">
        <w:rPr>
          <w:rFonts w:ascii="Calibri" w:hAnsi="Calibri" w:cs="Calibri"/>
          <w:szCs w:val="24"/>
        </w:rPr>
        <w:br/>
        <w:t>z dnia 27 kwietnia 2016 r. (rozporządzenie Parlamentu Eu</w:t>
      </w:r>
      <w:r>
        <w:rPr>
          <w:rFonts w:ascii="Calibri" w:hAnsi="Calibri" w:cs="Calibri"/>
          <w:szCs w:val="24"/>
        </w:rPr>
        <w:t xml:space="preserve">ropejskiego i Rady UE 2016/679 </w:t>
      </w:r>
      <w:r w:rsidRPr="008413D9">
        <w:rPr>
          <w:rFonts w:ascii="Calibri" w:hAnsi="Calibri" w:cs="Calibri"/>
          <w:szCs w:val="24"/>
        </w:rPr>
        <w:t>w sprawie ochrony osób fizycznych w związku z przetwarzaniem da</w:t>
      </w:r>
      <w:r>
        <w:rPr>
          <w:rFonts w:ascii="Calibri" w:hAnsi="Calibri" w:cs="Calibri"/>
          <w:szCs w:val="24"/>
        </w:rPr>
        <w:t xml:space="preserve">nych osobowych </w:t>
      </w:r>
      <w:r w:rsidRPr="008413D9">
        <w:rPr>
          <w:rFonts w:ascii="Calibri" w:hAnsi="Calibri" w:cs="Calibri"/>
          <w:szCs w:val="24"/>
        </w:rPr>
        <w:t>i w sprawie swobodnego przepływu takich danych oraz uchylenia dyrektywy 95/46/WE) uprzejmie informujemy, że:</w:t>
      </w:r>
    </w:p>
    <w:p w14:paraId="42D1A00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Administratorem danych osobowych jest Prezydent M</w:t>
      </w:r>
      <w:r>
        <w:rPr>
          <w:rFonts w:ascii="Calibri" w:hAnsi="Calibri" w:cs="Calibri"/>
          <w:szCs w:val="24"/>
        </w:rPr>
        <w:t>iasta Łodzi z siedzibą</w:t>
      </w:r>
      <w:r>
        <w:rPr>
          <w:rFonts w:ascii="Calibri" w:hAnsi="Calibri" w:cs="Calibri"/>
          <w:szCs w:val="24"/>
        </w:rPr>
        <w:br/>
        <w:t xml:space="preserve">w Łodzi </w:t>
      </w:r>
      <w:r w:rsidRPr="008413D9">
        <w:rPr>
          <w:rFonts w:ascii="Calibri" w:hAnsi="Calibri" w:cs="Calibri"/>
          <w:szCs w:val="24"/>
        </w:rPr>
        <w:t xml:space="preserve">przy ul. Piotrkowskiej 104, 90-926 Łódź, e-mail: </w:t>
      </w:r>
      <w:hyperlink r:id="rId11" w:anchor="_blank" w:history="1">
        <w:r w:rsidRPr="008413D9">
          <w:rPr>
            <w:rStyle w:val="Hipercze"/>
            <w:rFonts w:ascii="Calibri" w:hAnsi="Calibri" w:cs="Calibri"/>
            <w:szCs w:val="24"/>
          </w:rPr>
          <w:t>lckm@uml.lodz.pl</w:t>
        </w:r>
      </w:hyperlink>
      <w:r w:rsidRPr="008413D9">
        <w:rPr>
          <w:rFonts w:ascii="Calibri" w:hAnsi="Calibri" w:cs="Calibri"/>
          <w:szCs w:val="24"/>
        </w:rPr>
        <w:t>.</w:t>
      </w:r>
    </w:p>
    <w:p w14:paraId="7EF42E23"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Administrator wyznaczył inspektora oraz zast</w:t>
      </w:r>
      <w:r>
        <w:rPr>
          <w:rFonts w:ascii="Calibri" w:hAnsi="Calibri" w:cs="Calibri"/>
          <w:szCs w:val="24"/>
        </w:rPr>
        <w:t>ępcę inspektora ochrony danych,</w:t>
      </w:r>
      <w:r>
        <w:rPr>
          <w:rFonts w:ascii="Calibri" w:hAnsi="Calibri" w:cs="Calibri"/>
          <w:szCs w:val="24"/>
        </w:rPr>
        <w:br/>
      </w:r>
      <w:r w:rsidRPr="008413D9">
        <w:rPr>
          <w:rFonts w:ascii="Calibri" w:hAnsi="Calibri" w:cs="Calibri"/>
          <w:szCs w:val="24"/>
        </w:rPr>
        <w:t xml:space="preserve">z którymi może się Pani/Pan skontaktować poprzez e-mail </w:t>
      </w:r>
      <w:hyperlink r:id="rId12" w:history="1">
        <w:r w:rsidRPr="008413D9">
          <w:rPr>
            <w:rStyle w:val="Hipercze"/>
            <w:rFonts w:ascii="Calibri" w:hAnsi="Calibri" w:cs="Calibri"/>
            <w:szCs w:val="24"/>
          </w:rPr>
          <w:t>iod@uml.lodz.pl</w:t>
        </w:r>
      </w:hyperlink>
      <w:r>
        <w:rPr>
          <w:rFonts w:ascii="Calibri" w:hAnsi="Calibri" w:cs="Calibri"/>
          <w:szCs w:val="24"/>
        </w:rPr>
        <w:t>.</w:t>
      </w:r>
      <w:r>
        <w:rPr>
          <w:rFonts w:ascii="Calibri" w:hAnsi="Calibri" w:cs="Calibri"/>
          <w:szCs w:val="24"/>
        </w:rPr>
        <w:br/>
      </w:r>
      <w:r w:rsidRPr="008413D9">
        <w:rPr>
          <w:rFonts w:ascii="Calibri" w:hAnsi="Calibri" w:cs="Calibri"/>
          <w:szCs w:val="24"/>
        </w:rPr>
        <w:t>Z inspektorem ochrony danych i jego zastępcą można się kontaktować we wszystkich sprawach dotyczących przetwarzania danych osobowych przez Urząd Miasta Łodzi oraz korzystania z praw związanych z przetwarzaniem danych.</w:t>
      </w:r>
    </w:p>
    <w:p w14:paraId="789AE48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lastRenderedPageBreak/>
        <w:t>Podanie danych osobowych jest warunkiem</w:t>
      </w:r>
      <w:r>
        <w:rPr>
          <w:rFonts w:ascii="Calibri" w:hAnsi="Calibri" w:cs="Calibri"/>
          <w:szCs w:val="24"/>
        </w:rPr>
        <w:t xml:space="preserve"> koniecznym do udziału</w:t>
      </w:r>
      <w:r>
        <w:rPr>
          <w:rFonts w:ascii="Calibri" w:hAnsi="Calibri" w:cs="Calibri"/>
          <w:szCs w:val="24"/>
        </w:rPr>
        <w:br/>
        <w:t xml:space="preserve">w postępowaniu </w:t>
      </w:r>
      <w:r w:rsidRPr="008413D9">
        <w:rPr>
          <w:rFonts w:ascii="Calibri" w:hAnsi="Calibri" w:cs="Calibri"/>
          <w:szCs w:val="24"/>
        </w:rPr>
        <w:t>o udzielenie zamówienia publicznego. Ogólną podstawę do przetwarzania danych stanowi art. 6 ust. 1 lit. b i c ogólnego rozporządzenia.</w:t>
      </w:r>
    </w:p>
    <w:p w14:paraId="693D295D" w14:textId="77777777" w:rsidR="00777B47" w:rsidRPr="008413D9" w:rsidRDefault="00777B47" w:rsidP="00777B47">
      <w:pPr>
        <w:spacing w:after="0"/>
        <w:ind w:left="709"/>
        <w:jc w:val="both"/>
        <w:rPr>
          <w:rFonts w:ascii="Calibri" w:hAnsi="Calibri" w:cs="Calibri"/>
          <w:bCs/>
          <w:szCs w:val="24"/>
        </w:rPr>
      </w:pPr>
      <w:r w:rsidRPr="008413D9">
        <w:rPr>
          <w:rFonts w:ascii="Calibri" w:hAnsi="Calibri" w:cs="Calibri"/>
          <w:szCs w:val="24"/>
        </w:rPr>
        <w:t xml:space="preserve">Szczegółowe cele przetwarzania danych zostały wskazane w następujących przepisach: </w:t>
      </w:r>
    </w:p>
    <w:p w14:paraId="6A68C26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szCs w:val="24"/>
        </w:rPr>
        <w:t>ustawa z dnia 29 stycznia 2004 r. – Prawo zamówień publicznych;</w:t>
      </w:r>
    </w:p>
    <w:p w14:paraId="4FF6DFA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bCs/>
          <w:color w:val="000000"/>
          <w:szCs w:val="24"/>
        </w:rPr>
      </w:pPr>
      <w:r w:rsidRPr="008413D9">
        <w:rPr>
          <w:rFonts w:ascii="Calibri" w:hAnsi="Calibri" w:cs="Calibri"/>
          <w:szCs w:val="24"/>
        </w:rPr>
        <w:t xml:space="preserve">ustawa z dnia 23 kwietnia 1964 r. - Kodeks cywilny; </w:t>
      </w:r>
    </w:p>
    <w:p w14:paraId="4CEEFBA2"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color w:val="000000"/>
          <w:szCs w:val="24"/>
        </w:rPr>
        <w:t xml:space="preserve">ustawa </w:t>
      </w:r>
      <w:r w:rsidRPr="008413D9">
        <w:rPr>
          <w:rFonts w:ascii="Calibri" w:hAnsi="Calibri" w:cs="Calibri"/>
          <w:color w:val="000000"/>
          <w:szCs w:val="24"/>
        </w:rPr>
        <w:t>z dnia 27 sierpnia 2009 r. o finansach publicznych.</w:t>
      </w:r>
    </w:p>
    <w:p w14:paraId="07385A42" w14:textId="2BD60FC8" w:rsidR="00777B47" w:rsidRPr="008413D9" w:rsidRDefault="00777B47" w:rsidP="00777B47">
      <w:pPr>
        <w:tabs>
          <w:tab w:val="left" w:pos="851"/>
          <w:tab w:val="left" w:pos="993"/>
        </w:tabs>
        <w:spacing w:before="120" w:after="160"/>
        <w:ind w:left="709"/>
        <w:jc w:val="both"/>
        <w:rPr>
          <w:rFonts w:ascii="Calibri" w:hAnsi="Calibri" w:cs="Calibri"/>
          <w:szCs w:val="24"/>
        </w:rPr>
      </w:pPr>
      <w:r w:rsidRPr="008413D9">
        <w:rPr>
          <w:rFonts w:ascii="Calibri" w:hAnsi="Calibri" w:cs="Calibri"/>
          <w:color w:val="000000"/>
          <w:szCs w:val="24"/>
        </w:rPr>
        <w:t>Pani/Pana dane będą przetwarzane w celu przeprowadzenia postępowania</w:t>
      </w:r>
      <w:r w:rsidR="00CE2990">
        <w:rPr>
          <w:rFonts w:ascii="Calibri" w:hAnsi="Calibri" w:cs="Calibri"/>
          <w:szCs w:val="24"/>
        </w:rPr>
        <w:t xml:space="preserve"> </w:t>
      </w:r>
      <w:r w:rsidRPr="008413D9">
        <w:rPr>
          <w:rFonts w:ascii="Calibri" w:hAnsi="Calibri" w:cs="Calibri"/>
          <w:szCs w:val="24"/>
        </w:rPr>
        <w:t>o udzielenie zamówienia publicznego.</w:t>
      </w:r>
    </w:p>
    <w:p w14:paraId="17EB58BE" w14:textId="555B93CE"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413D9">
        <w:rPr>
          <w:rFonts w:ascii="Calibri" w:hAnsi="Calibri" w:cs="Calibri"/>
          <w:szCs w:val="24"/>
        </w:rPr>
        <w:t>eKATALOGI</w:t>
      </w:r>
      <w:proofErr w:type="spellEnd"/>
      <w:r w:rsidRPr="008413D9">
        <w:rPr>
          <w:rFonts w:ascii="Calibri" w:hAnsi="Calibri" w:cs="Calibri"/>
          <w:szCs w:val="24"/>
        </w:rPr>
        <w:t>, będącej w gestii Urzędu Zamówień Publicznych.  Dane osobowe nie będą przekazywane do państw trzecich, na podstawie szczególnych regulacji prawnych, w tym umów międzynarodowych.</w:t>
      </w:r>
    </w:p>
    <w:p w14:paraId="3AB81E6E"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w:t>
      </w:r>
      <w:r>
        <w:rPr>
          <w:rFonts w:ascii="Calibri" w:hAnsi="Calibri" w:cs="Calibri"/>
          <w:szCs w:val="24"/>
        </w:rPr>
        <w:br/>
      </w:r>
      <w:r w:rsidRPr="008413D9">
        <w:rPr>
          <w:rFonts w:ascii="Calibri" w:hAnsi="Calibri" w:cs="Calibri"/>
          <w:szCs w:val="24"/>
        </w:rPr>
        <w:t xml:space="preserve">w przypadku </w:t>
      </w:r>
      <w:r w:rsidRPr="008413D9">
        <w:rPr>
          <w:rFonts w:ascii="Calibri" w:hAnsi="Calibri" w:cs="Calibri"/>
          <w:szCs w:val="24"/>
          <w:lang w:eastAsia="pl-PL"/>
        </w:rPr>
        <w:t xml:space="preserve">dokumentacji postępowania </w:t>
      </w:r>
      <w:r w:rsidRPr="008413D9">
        <w:rPr>
          <w:rFonts w:ascii="Calibri" w:hAnsi="Calibri" w:cs="Calibri"/>
          <w:szCs w:val="24"/>
        </w:rPr>
        <w:t xml:space="preserve">oraz 10 lat w związku z zawartą umową, zgodnie z kategorią archiwalną B5 oraz B10, a w przypadku zmiany kategorii archiwalnej dokumentacji przez okres zgodny ze zmienioną kategorią archiwalną dokumentacji. W przypadku  zamówień współfinansowanych ze środków funduszy europejskich lub z innych środków </w:t>
      </w:r>
      <w:r>
        <w:rPr>
          <w:rFonts w:ascii="Calibri" w:hAnsi="Calibri" w:cs="Calibri"/>
          <w:szCs w:val="24"/>
        </w:rPr>
        <w:t xml:space="preserve"> </w:t>
      </w:r>
      <w:r w:rsidRPr="008413D9">
        <w:rPr>
          <w:rFonts w:ascii="Calibri" w:hAnsi="Calibri" w:cs="Calibri"/>
          <w:szCs w:val="24"/>
        </w:rPr>
        <w:t xml:space="preserve">niż pochodzące z budżetu Unii Europejskiej na podstawie odrębnych przepisów w tym zakresie, do 25 lat. </w:t>
      </w:r>
    </w:p>
    <w:p w14:paraId="44743EA6"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W związku z przetwarzaniem danych osobowych posiada Pani/Pan prawo do:</w:t>
      </w:r>
    </w:p>
    <w:p w14:paraId="3A94343B" w14:textId="77777777" w:rsidR="00777B47" w:rsidRPr="008413D9" w:rsidRDefault="00777B47" w:rsidP="00777B47">
      <w:pPr>
        <w:numPr>
          <w:ilvl w:val="1"/>
          <w:numId w:val="26"/>
        </w:numPr>
        <w:tabs>
          <w:tab w:val="left" w:pos="426"/>
          <w:tab w:val="left" w:pos="993"/>
        </w:tabs>
        <w:suppressAutoHyphens/>
        <w:spacing w:before="0" w:after="0"/>
        <w:ind w:left="993" w:hanging="284"/>
        <w:jc w:val="both"/>
        <w:rPr>
          <w:rFonts w:ascii="Calibri" w:hAnsi="Calibri" w:cs="Calibri"/>
          <w:szCs w:val="24"/>
        </w:rPr>
      </w:pPr>
      <w:r w:rsidRPr="008413D9">
        <w:rPr>
          <w:rFonts w:ascii="Calibri" w:hAnsi="Calibri" w:cs="Calibri"/>
          <w:szCs w:val="24"/>
        </w:rPr>
        <w:t>dostępu do treści swoich danych, na podstawie art. 15 ogólnego rozporządzenia;</w:t>
      </w:r>
    </w:p>
    <w:p w14:paraId="62A491AD"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sprostowania danych, na podstawie art. 16 ogólnego rozporządzenia;</w:t>
      </w:r>
    </w:p>
    <w:p w14:paraId="5E75764F"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ograniczenia przetwarzania, na podstawie art. 18 ogólnego rozporządzenia;</w:t>
      </w:r>
    </w:p>
    <w:p w14:paraId="5B489415"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Ma Pani/Pan prawo wniesienia skargi do organu nadzorczego – Prezesa Urzędu Ochrony Danych Osobowych, gdy uzna Pani/Pan, iż przetwarzanie danych osobowych narusza przepisy o ochronie danych osobowych.</w:t>
      </w:r>
    </w:p>
    <w:p w14:paraId="0A65CC3D"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Gdy podanie danych osobowych wynika z przepisów prawa, jest Pani/Pan zobowiązana(y) do ich podania. Konsekwencją niepodania danych osobowych będzie brak możliwości udziału w postępowaniu o udzielenie zamówienia publicznego.</w:t>
      </w:r>
    </w:p>
    <w:p w14:paraId="7E58F522" w14:textId="6CE6C556" w:rsidR="00777B47" w:rsidRDefault="00777B47" w:rsidP="00777B47">
      <w:pPr>
        <w:numPr>
          <w:ilvl w:val="0"/>
          <w:numId w:val="26"/>
        </w:numPr>
        <w:suppressAutoHyphens/>
        <w:spacing w:before="120"/>
        <w:ind w:left="709" w:hanging="283"/>
        <w:jc w:val="both"/>
        <w:rPr>
          <w:rFonts w:ascii="Calibri" w:hAnsi="Calibri" w:cs="Calibri"/>
          <w:szCs w:val="24"/>
        </w:rPr>
      </w:pPr>
      <w:r w:rsidRPr="008413D9">
        <w:rPr>
          <w:rFonts w:ascii="Calibri" w:hAnsi="Calibri" w:cs="Calibri"/>
          <w:szCs w:val="24"/>
        </w:rPr>
        <w:t>Dane nie będą przetwarzane w sposób zautomatyzowany, w tym równ</w:t>
      </w:r>
      <w:r>
        <w:rPr>
          <w:rFonts w:ascii="Calibri" w:hAnsi="Calibri" w:cs="Calibri"/>
          <w:szCs w:val="24"/>
        </w:rPr>
        <w:t>ież</w:t>
      </w:r>
      <w:r w:rsidR="00532B84">
        <w:rPr>
          <w:rFonts w:ascii="Calibri" w:hAnsi="Calibri" w:cs="Calibri"/>
          <w:szCs w:val="24"/>
        </w:rPr>
        <w:t xml:space="preserve"> </w:t>
      </w:r>
      <w:r w:rsidRPr="008413D9">
        <w:rPr>
          <w:rFonts w:ascii="Calibri" w:hAnsi="Calibri" w:cs="Calibri"/>
          <w:szCs w:val="24"/>
        </w:rPr>
        <w:t>w formie profilowania.</w:t>
      </w:r>
    </w:p>
    <w:p w14:paraId="35C1034D" w14:textId="45328084" w:rsidR="00777B47" w:rsidRDefault="00777B47" w:rsidP="00532B84">
      <w:pPr>
        <w:jc w:val="both"/>
        <w:rPr>
          <w:b/>
        </w:rPr>
      </w:pPr>
      <w:r w:rsidRPr="00FC7EE0">
        <w:t>Wykonawca, wypełniając obowiązki informacyjne wynikając</w:t>
      </w:r>
      <w:r w:rsidR="00532B84">
        <w:t>e</w:t>
      </w:r>
      <w:r w:rsidRPr="00FC7EE0">
        <w:t xml:space="preserve"> z art. 13 RODO względem osób fizycznych, od których dane osobowe bezpośrednio lub pośrednio pozyskał w celu ubiegania się o udzielenie zamówienia </w:t>
      </w:r>
      <w:r w:rsidRPr="00FC7EE0">
        <w:lastRenderedPageBreak/>
        <w:t>publicznego w tym postępowaniu składa stosowne oświadczenie zawarte w Formularzu ofertowym</w:t>
      </w:r>
      <w:r>
        <w:t xml:space="preserve"> </w:t>
      </w:r>
      <w:r w:rsidRPr="003256A7">
        <w:t xml:space="preserve">(Załącznik nr </w:t>
      </w:r>
      <w:r w:rsidR="00532B84">
        <w:t>1</w:t>
      </w:r>
      <w:r w:rsidRPr="00FC7EE0">
        <w:t xml:space="preserve"> do ZO)</w:t>
      </w:r>
    </w:p>
    <w:p w14:paraId="68AF98DC" w14:textId="77777777" w:rsidR="000C0A0B" w:rsidRDefault="000C0A0B" w:rsidP="00382BF5">
      <w:pPr>
        <w:pStyle w:val="Nagwek2"/>
        <w:numPr>
          <w:ilvl w:val="0"/>
          <w:numId w:val="18"/>
        </w:numPr>
      </w:pPr>
      <w:r w:rsidRPr="00FC7EE0">
        <w:t>WYKAZ ZAŁĄCZNIKÓW DO ZAPYTANIA OFERTOWEGO</w:t>
      </w:r>
    </w:p>
    <w:p w14:paraId="338810BB" w14:textId="77777777" w:rsidR="000C0A0B" w:rsidRPr="00FC7EE0" w:rsidRDefault="000C0A0B" w:rsidP="000C0A0B">
      <w:pPr>
        <w:widowControl w:val="0"/>
        <w:autoSpaceDE w:val="0"/>
        <w:spacing w:after="0"/>
        <w:ind w:left="426"/>
        <w:contextualSpacing/>
        <w:jc w:val="both"/>
        <w:rPr>
          <w:rFonts w:ascii="Calibri" w:hAnsi="Calibri" w:cs="Calibri"/>
          <w:b/>
          <w:szCs w:val="24"/>
        </w:rPr>
      </w:pPr>
    </w:p>
    <w:tbl>
      <w:tblPr>
        <w:tblW w:w="4978" w:type="pct"/>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535"/>
        <w:gridCol w:w="5626"/>
      </w:tblGrid>
      <w:tr w:rsidR="000C0A0B" w:rsidRPr="0077653D" w14:paraId="6C2880D5" w14:textId="77777777" w:rsidTr="006361EA">
        <w:trPr>
          <w:trHeight w:val="672"/>
        </w:trPr>
        <w:tc>
          <w:tcPr>
            <w:tcW w:w="467" w:type="pct"/>
            <w:tcBorders>
              <w:top w:val="single" w:sz="12" w:space="0" w:color="auto"/>
              <w:left w:val="single" w:sz="12" w:space="0" w:color="auto"/>
              <w:bottom w:val="double" w:sz="6" w:space="0" w:color="auto"/>
            </w:tcBorders>
            <w:vAlign w:val="center"/>
          </w:tcPr>
          <w:p w14:paraId="05F6A37D" w14:textId="77777777" w:rsidR="000C0A0B" w:rsidRPr="006D7A39" w:rsidRDefault="000C0A0B" w:rsidP="006361EA">
            <w:pPr>
              <w:widowControl w:val="0"/>
              <w:ind w:left="851" w:hanging="638"/>
              <w:rPr>
                <w:b/>
                <w:sz w:val="22"/>
              </w:rPr>
            </w:pPr>
            <w:r w:rsidRPr="006D7A39">
              <w:rPr>
                <w:b/>
                <w:sz w:val="22"/>
              </w:rPr>
              <w:t>Lp.</w:t>
            </w:r>
          </w:p>
        </w:tc>
        <w:tc>
          <w:tcPr>
            <w:tcW w:w="1408" w:type="pct"/>
            <w:tcBorders>
              <w:top w:val="single" w:sz="12" w:space="0" w:color="auto"/>
              <w:bottom w:val="double" w:sz="6" w:space="0" w:color="auto"/>
            </w:tcBorders>
            <w:vAlign w:val="center"/>
          </w:tcPr>
          <w:p w14:paraId="61EAA5CF" w14:textId="77777777" w:rsidR="000C0A0B" w:rsidRPr="006D7A39" w:rsidRDefault="000C0A0B" w:rsidP="006361EA">
            <w:pPr>
              <w:widowControl w:val="0"/>
              <w:spacing w:after="0"/>
              <w:ind w:left="427" w:hanging="567"/>
              <w:jc w:val="center"/>
              <w:rPr>
                <w:b/>
                <w:sz w:val="22"/>
              </w:rPr>
            </w:pPr>
            <w:r w:rsidRPr="006D7A39">
              <w:rPr>
                <w:b/>
                <w:sz w:val="22"/>
              </w:rPr>
              <w:t>Oznaczenie</w:t>
            </w:r>
          </w:p>
          <w:p w14:paraId="01E7E745" w14:textId="77777777" w:rsidR="000C0A0B" w:rsidRPr="006D7A39" w:rsidRDefault="000C0A0B" w:rsidP="006361EA">
            <w:pPr>
              <w:widowControl w:val="0"/>
              <w:tabs>
                <w:tab w:val="left" w:pos="568"/>
              </w:tabs>
              <w:spacing w:after="0"/>
              <w:ind w:left="568" w:hanging="1"/>
              <w:rPr>
                <w:b/>
                <w:sz w:val="22"/>
              </w:rPr>
            </w:pPr>
            <w:r>
              <w:rPr>
                <w:b/>
                <w:sz w:val="22"/>
              </w:rPr>
              <w:t>Z</w:t>
            </w:r>
            <w:r w:rsidRPr="006D7A39">
              <w:rPr>
                <w:b/>
                <w:sz w:val="22"/>
              </w:rPr>
              <w:t>ałącznika</w:t>
            </w:r>
          </w:p>
        </w:tc>
        <w:tc>
          <w:tcPr>
            <w:tcW w:w="3125" w:type="pct"/>
            <w:tcBorders>
              <w:top w:val="single" w:sz="12" w:space="0" w:color="auto"/>
              <w:bottom w:val="double" w:sz="6" w:space="0" w:color="auto"/>
              <w:right w:val="single" w:sz="12" w:space="0" w:color="auto"/>
            </w:tcBorders>
            <w:vAlign w:val="center"/>
          </w:tcPr>
          <w:p w14:paraId="389FF937" w14:textId="77777777" w:rsidR="000C0A0B" w:rsidRPr="006D7A39" w:rsidRDefault="000C0A0B" w:rsidP="006361EA">
            <w:pPr>
              <w:widowControl w:val="0"/>
              <w:ind w:left="851" w:hanging="284"/>
              <w:jc w:val="center"/>
              <w:rPr>
                <w:b/>
                <w:sz w:val="22"/>
              </w:rPr>
            </w:pPr>
            <w:r w:rsidRPr="006D7A39">
              <w:rPr>
                <w:b/>
                <w:sz w:val="22"/>
              </w:rPr>
              <w:t>Nazwa Załącznika</w:t>
            </w:r>
          </w:p>
        </w:tc>
      </w:tr>
      <w:tr w:rsidR="000C0A0B" w:rsidRPr="0077653D" w14:paraId="6C11A378" w14:textId="77777777" w:rsidTr="006361EA">
        <w:trPr>
          <w:trHeight w:val="397"/>
        </w:trPr>
        <w:tc>
          <w:tcPr>
            <w:tcW w:w="467" w:type="pct"/>
            <w:tcBorders>
              <w:left w:val="single" w:sz="12" w:space="0" w:color="auto"/>
            </w:tcBorders>
            <w:vAlign w:val="center"/>
          </w:tcPr>
          <w:p w14:paraId="747009AD" w14:textId="704842DB" w:rsidR="000C0A0B" w:rsidRPr="00DC4AFC" w:rsidRDefault="00520CE2" w:rsidP="006361EA">
            <w:pPr>
              <w:widowControl w:val="0"/>
              <w:spacing w:after="0"/>
              <w:ind w:left="355" w:hanging="321"/>
              <w:jc w:val="center"/>
              <w:rPr>
                <w:sz w:val="22"/>
              </w:rPr>
            </w:pPr>
            <w:r>
              <w:rPr>
                <w:sz w:val="22"/>
              </w:rPr>
              <w:t>1</w:t>
            </w:r>
          </w:p>
        </w:tc>
        <w:tc>
          <w:tcPr>
            <w:tcW w:w="1408" w:type="pct"/>
            <w:vAlign w:val="center"/>
          </w:tcPr>
          <w:p w14:paraId="09301DD3" w14:textId="1BB292BB" w:rsidR="000C0A0B" w:rsidRPr="00DC4AFC" w:rsidRDefault="000C0A0B" w:rsidP="006361EA">
            <w:pPr>
              <w:widowControl w:val="0"/>
              <w:spacing w:after="0"/>
              <w:ind w:left="1" w:hanging="1"/>
              <w:jc w:val="center"/>
              <w:rPr>
                <w:sz w:val="22"/>
              </w:rPr>
            </w:pPr>
            <w:r>
              <w:rPr>
                <w:sz w:val="22"/>
              </w:rPr>
              <w:t xml:space="preserve">Załącznik Nr </w:t>
            </w:r>
            <w:r w:rsidR="00520CE2">
              <w:rPr>
                <w:sz w:val="22"/>
              </w:rPr>
              <w:t>1</w:t>
            </w:r>
          </w:p>
        </w:tc>
        <w:tc>
          <w:tcPr>
            <w:tcW w:w="3125" w:type="pct"/>
            <w:tcBorders>
              <w:right w:val="single" w:sz="12" w:space="0" w:color="auto"/>
            </w:tcBorders>
            <w:vAlign w:val="center"/>
          </w:tcPr>
          <w:p w14:paraId="15F4D164" w14:textId="77777777" w:rsidR="000C0A0B" w:rsidRPr="00DC4AFC" w:rsidRDefault="000C0A0B" w:rsidP="006361EA">
            <w:pPr>
              <w:widowControl w:val="0"/>
              <w:spacing w:after="0"/>
              <w:ind w:left="-17" w:firstLine="17"/>
              <w:rPr>
                <w:sz w:val="22"/>
              </w:rPr>
            </w:pPr>
            <w:r w:rsidRPr="00DC4AFC">
              <w:rPr>
                <w:sz w:val="22"/>
              </w:rPr>
              <w:t>Formularz ofertowy</w:t>
            </w:r>
          </w:p>
        </w:tc>
      </w:tr>
      <w:tr w:rsidR="000C0A0B" w:rsidRPr="0077653D" w14:paraId="611782F0" w14:textId="77777777" w:rsidTr="006361EA">
        <w:trPr>
          <w:trHeight w:val="397"/>
        </w:trPr>
        <w:tc>
          <w:tcPr>
            <w:tcW w:w="467" w:type="pct"/>
            <w:tcBorders>
              <w:left w:val="single" w:sz="12" w:space="0" w:color="auto"/>
              <w:bottom w:val="single" w:sz="12" w:space="0" w:color="auto"/>
            </w:tcBorders>
            <w:vAlign w:val="center"/>
          </w:tcPr>
          <w:p w14:paraId="57F5647B" w14:textId="0205D00B" w:rsidR="000C0A0B" w:rsidRPr="00DC4AFC" w:rsidRDefault="005223DB" w:rsidP="006361EA">
            <w:pPr>
              <w:widowControl w:val="0"/>
              <w:spacing w:after="0"/>
              <w:ind w:left="355" w:hanging="321"/>
              <w:jc w:val="center"/>
              <w:rPr>
                <w:sz w:val="22"/>
              </w:rPr>
            </w:pPr>
            <w:r>
              <w:rPr>
                <w:sz w:val="22"/>
              </w:rPr>
              <w:t>2</w:t>
            </w:r>
          </w:p>
        </w:tc>
        <w:tc>
          <w:tcPr>
            <w:tcW w:w="1408" w:type="pct"/>
            <w:tcBorders>
              <w:bottom w:val="single" w:sz="12" w:space="0" w:color="auto"/>
            </w:tcBorders>
            <w:vAlign w:val="center"/>
          </w:tcPr>
          <w:p w14:paraId="7C1CADC1" w14:textId="39FB59C3" w:rsidR="000C0A0B" w:rsidRPr="00DC4AFC" w:rsidRDefault="000C0A0B" w:rsidP="006361EA">
            <w:pPr>
              <w:widowControl w:val="0"/>
              <w:spacing w:after="0"/>
              <w:ind w:left="1" w:hanging="1"/>
              <w:jc w:val="center"/>
              <w:rPr>
                <w:sz w:val="22"/>
              </w:rPr>
            </w:pPr>
            <w:r w:rsidRPr="00DC4AFC">
              <w:rPr>
                <w:sz w:val="22"/>
              </w:rPr>
              <w:t xml:space="preserve">Załącznik Nr </w:t>
            </w:r>
            <w:r w:rsidR="005C0A8F">
              <w:rPr>
                <w:sz w:val="22"/>
              </w:rPr>
              <w:t>2</w:t>
            </w:r>
          </w:p>
        </w:tc>
        <w:tc>
          <w:tcPr>
            <w:tcW w:w="3125" w:type="pct"/>
            <w:tcBorders>
              <w:bottom w:val="single" w:sz="12" w:space="0" w:color="auto"/>
              <w:right w:val="single" w:sz="12" w:space="0" w:color="auto"/>
            </w:tcBorders>
            <w:vAlign w:val="center"/>
          </w:tcPr>
          <w:p w14:paraId="7342B49B" w14:textId="77777777" w:rsidR="000C0A0B" w:rsidRPr="00DC4AFC" w:rsidRDefault="000C0A0B" w:rsidP="006361EA">
            <w:pPr>
              <w:widowControl w:val="0"/>
              <w:autoSpaceDE w:val="0"/>
              <w:autoSpaceDN w:val="0"/>
              <w:adjustRightInd w:val="0"/>
              <w:spacing w:after="0"/>
              <w:ind w:left="-17" w:firstLine="17"/>
              <w:rPr>
                <w:bCs/>
                <w:sz w:val="22"/>
              </w:rPr>
            </w:pPr>
            <w:r w:rsidRPr="00DC4AFC">
              <w:rPr>
                <w:bCs/>
                <w:sz w:val="22"/>
              </w:rPr>
              <w:t xml:space="preserve">Wzór </w:t>
            </w:r>
            <w:r>
              <w:rPr>
                <w:bCs/>
                <w:sz w:val="22"/>
              </w:rPr>
              <w:t>umowy</w:t>
            </w:r>
          </w:p>
        </w:tc>
      </w:tr>
    </w:tbl>
    <w:p w14:paraId="5E0708ED" w14:textId="77777777" w:rsidR="000C0A0B" w:rsidRDefault="000C0A0B" w:rsidP="000C0A0B">
      <w:pPr>
        <w:pStyle w:val="Spistreci4"/>
        <w:rPr>
          <w:rFonts w:ascii="Calibri" w:hAnsi="Calibri" w:cs="Calibri"/>
          <w:sz w:val="24"/>
          <w:szCs w:val="24"/>
        </w:rPr>
      </w:pPr>
    </w:p>
    <w:p w14:paraId="4EEE60D6" w14:textId="77777777" w:rsidR="000C0A0B" w:rsidRPr="00520CE2" w:rsidRDefault="000C0A0B" w:rsidP="00520CE2">
      <w:pPr>
        <w:jc w:val="both"/>
      </w:pPr>
      <w:r w:rsidRPr="00520CE2">
        <w:t>Wskazane powyżej załączniki Wykonawca wypełnia stosownie do treści pkt III niniejszego ZO. Zamawiający dopuszcza zmiany wielkości pól załączników oraz odmiany wyrazów wynikające ze złożenia oferty wspólnej. Wprowadzone zmiany nie mogą zmieniać treści załączników.</w:t>
      </w:r>
    </w:p>
    <w:p w14:paraId="23ADCC7C" w14:textId="77777777" w:rsidR="00C352EA" w:rsidRPr="00C352EA" w:rsidRDefault="00C352EA" w:rsidP="00C352EA">
      <w:pPr>
        <w:spacing w:before="0" w:after="0"/>
        <w:jc w:val="both"/>
        <w:rPr>
          <w:b/>
        </w:rPr>
      </w:pPr>
    </w:p>
    <w:sectPr w:rsidR="00C352EA" w:rsidRPr="00C352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067D" w14:textId="77777777" w:rsidR="000833BD" w:rsidRDefault="000833BD" w:rsidP="0090187D">
      <w:pPr>
        <w:spacing w:before="0" w:after="0" w:line="240" w:lineRule="auto"/>
      </w:pPr>
      <w:r>
        <w:separator/>
      </w:r>
    </w:p>
  </w:endnote>
  <w:endnote w:type="continuationSeparator" w:id="0">
    <w:p w14:paraId="4FFFA770" w14:textId="77777777" w:rsidR="000833BD" w:rsidRDefault="000833BD" w:rsidP="00901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53A5" w14:textId="77777777" w:rsidR="0090187D" w:rsidRDefault="0090187D" w:rsidP="0090187D">
    <w:pPr>
      <w:spacing w:after="0" w:line="281" w:lineRule="auto"/>
      <w:ind w:left="2232" w:hanging="1994"/>
    </w:pPr>
    <w:r>
      <w:rPr>
        <w:i/>
      </w:rPr>
      <w:t xml:space="preserve">"Program budowy przyszkolnych hal sportowych na 100 lecie pierwszych występów reprezentacji Polski na Igrzyskach Olimpijskich" – OLIMPIA 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738A" w14:textId="77777777" w:rsidR="000833BD" w:rsidRDefault="000833BD" w:rsidP="0090187D">
      <w:pPr>
        <w:spacing w:before="0" w:after="0" w:line="240" w:lineRule="auto"/>
      </w:pPr>
      <w:r>
        <w:separator/>
      </w:r>
    </w:p>
  </w:footnote>
  <w:footnote w:type="continuationSeparator" w:id="0">
    <w:p w14:paraId="71866784" w14:textId="77777777" w:rsidR="000833BD" w:rsidRDefault="000833BD" w:rsidP="009018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94D" w14:textId="030F44C5" w:rsidR="0090187D" w:rsidRDefault="0090187D">
    <w:pPr>
      <w:pStyle w:val="Nagwek"/>
    </w:pPr>
    <w:r>
      <w:rPr>
        <w:noProof/>
        <w:lang w:eastAsia="pl-PL"/>
      </w:rPr>
      <w:drawing>
        <wp:anchor distT="0" distB="0" distL="114300" distR="114300" simplePos="0" relativeHeight="251659264" behindDoc="0" locked="0" layoutInCell="1" allowOverlap="0" wp14:anchorId="7D373403" wp14:editId="2511BE57">
          <wp:simplePos x="0" y="0"/>
          <wp:positionH relativeFrom="margin">
            <wp:align>center</wp:align>
          </wp:positionH>
          <wp:positionV relativeFrom="page">
            <wp:posOffset>172720</wp:posOffset>
          </wp:positionV>
          <wp:extent cx="4648200" cy="1089660"/>
          <wp:effectExtent l="0" t="0" r="0" b="0"/>
          <wp:wrapSquare wrapText="bothSides"/>
          <wp:docPr id="158339149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648200" cy="1089660"/>
                  </a:xfrm>
                  <a:prstGeom prst="rect">
                    <a:avLst/>
                  </a:prstGeom>
                </pic:spPr>
              </pic:pic>
            </a:graphicData>
          </a:graphic>
        </wp:anchor>
      </w:drawing>
    </w:r>
  </w:p>
  <w:p w14:paraId="3FC3399C" w14:textId="77777777" w:rsidR="0090187D" w:rsidRDefault="009018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B0F1FC"/>
    <w:name w:val="WW8Num1"/>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17" w:hanging="360"/>
      </w:pPr>
      <w:rPr>
        <w:rFonts w:ascii="Calibri" w:hAnsi="Calibri" w:cs="Calibri"/>
        <w:color w:val="000000"/>
        <w:sz w:val="22"/>
        <w:szCs w:val="22"/>
      </w:rPr>
    </w:lvl>
  </w:abstractNum>
  <w:abstractNum w:abstractNumId="2" w15:restartNumberingAfterBreak="0">
    <w:nsid w:val="01F24AB7"/>
    <w:multiLevelType w:val="hybridMultilevel"/>
    <w:tmpl w:val="14DA4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400E8"/>
    <w:multiLevelType w:val="hybridMultilevel"/>
    <w:tmpl w:val="46BAC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921AD"/>
    <w:multiLevelType w:val="hybridMultilevel"/>
    <w:tmpl w:val="E474E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5742C"/>
    <w:multiLevelType w:val="hybridMultilevel"/>
    <w:tmpl w:val="134E1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E5736"/>
    <w:multiLevelType w:val="hybridMultilevel"/>
    <w:tmpl w:val="F4388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C34704"/>
    <w:multiLevelType w:val="hybridMultilevel"/>
    <w:tmpl w:val="434899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ED33CDB"/>
    <w:multiLevelType w:val="hybridMultilevel"/>
    <w:tmpl w:val="9CA611A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E12922"/>
    <w:multiLevelType w:val="hybridMultilevel"/>
    <w:tmpl w:val="68DA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3F419A"/>
    <w:multiLevelType w:val="hybridMultilevel"/>
    <w:tmpl w:val="D9D8E7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87227E"/>
    <w:multiLevelType w:val="hybridMultilevel"/>
    <w:tmpl w:val="54362AF8"/>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4F52"/>
    <w:multiLevelType w:val="hybridMultilevel"/>
    <w:tmpl w:val="62D4D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3C4662"/>
    <w:multiLevelType w:val="hybridMultilevel"/>
    <w:tmpl w:val="02C22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92ED6"/>
    <w:multiLevelType w:val="hybridMultilevel"/>
    <w:tmpl w:val="87EC02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83D19"/>
    <w:multiLevelType w:val="hybridMultilevel"/>
    <w:tmpl w:val="87EC0286"/>
    <w:lvl w:ilvl="0" w:tplc="F30A79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91BFB"/>
    <w:multiLevelType w:val="hybridMultilevel"/>
    <w:tmpl w:val="2092F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E2D48"/>
    <w:multiLevelType w:val="hybridMultilevel"/>
    <w:tmpl w:val="8786A822"/>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9EC449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1784B"/>
    <w:multiLevelType w:val="hybridMultilevel"/>
    <w:tmpl w:val="681C6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F799B"/>
    <w:multiLevelType w:val="hybridMultilevel"/>
    <w:tmpl w:val="686C718C"/>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86DAF"/>
    <w:multiLevelType w:val="hybridMultilevel"/>
    <w:tmpl w:val="3626C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306CB"/>
    <w:multiLevelType w:val="hybridMultilevel"/>
    <w:tmpl w:val="0DCE1DD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BBA7C47"/>
    <w:multiLevelType w:val="hybridMultilevel"/>
    <w:tmpl w:val="FCB2D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C677896"/>
    <w:multiLevelType w:val="hybridMultilevel"/>
    <w:tmpl w:val="BF3ACC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2236E2D2">
      <w:start w:val="1"/>
      <w:numFmt w:val="decimal"/>
      <w:lvlText w:val="%3)"/>
      <w:lvlJc w:val="left"/>
      <w:pPr>
        <w:ind w:left="3060" w:hanging="360"/>
      </w:pPr>
      <w:rPr>
        <w:rFonts w:hint="default"/>
      </w:rPr>
    </w:lvl>
    <w:lvl w:ilvl="3" w:tplc="1FE88C60">
      <w:start w:val="5"/>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C9E4970"/>
    <w:multiLevelType w:val="hybridMultilevel"/>
    <w:tmpl w:val="03BA73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7B39CC"/>
    <w:multiLevelType w:val="hybridMultilevel"/>
    <w:tmpl w:val="33E2F61C"/>
    <w:lvl w:ilvl="0" w:tplc="71E26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73738F"/>
    <w:multiLevelType w:val="hybridMultilevel"/>
    <w:tmpl w:val="E6563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23"/>
  </w:num>
  <w:num w:numId="5">
    <w:abstractNumId w:val="22"/>
  </w:num>
  <w:num w:numId="6">
    <w:abstractNumId w:val="8"/>
  </w:num>
  <w:num w:numId="7">
    <w:abstractNumId w:val="6"/>
  </w:num>
  <w:num w:numId="8">
    <w:abstractNumId w:val="10"/>
  </w:num>
  <w:num w:numId="9">
    <w:abstractNumId w:val="21"/>
  </w:num>
  <w:num w:numId="10">
    <w:abstractNumId w:val="17"/>
  </w:num>
  <w:num w:numId="11">
    <w:abstractNumId w:val="26"/>
  </w:num>
  <w:num w:numId="12">
    <w:abstractNumId w:val="24"/>
  </w:num>
  <w:num w:numId="13">
    <w:abstractNumId w:val="19"/>
  </w:num>
  <w:num w:numId="14">
    <w:abstractNumId w:val="20"/>
  </w:num>
  <w:num w:numId="15">
    <w:abstractNumId w:val="25"/>
  </w:num>
  <w:num w:numId="16">
    <w:abstractNumId w:val="9"/>
  </w:num>
  <w:num w:numId="17">
    <w:abstractNumId w:val="4"/>
  </w:num>
  <w:num w:numId="18">
    <w:abstractNumId w:val="15"/>
  </w:num>
  <w:num w:numId="19">
    <w:abstractNumId w:val="13"/>
  </w:num>
  <w:num w:numId="20">
    <w:abstractNumId w:val="2"/>
  </w:num>
  <w:num w:numId="21">
    <w:abstractNumId w:val="14"/>
  </w:num>
  <w:num w:numId="22">
    <w:abstractNumId w:val="3"/>
  </w:num>
  <w:num w:numId="23">
    <w:abstractNumId w:val="16"/>
  </w:num>
  <w:num w:numId="24">
    <w:abstractNumId w:val="18"/>
  </w:num>
  <w:num w:numId="25">
    <w:abstractNumId w:val="7"/>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2"/>
    <w:rsid w:val="000833BD"/>
    <w:rsid w:val="000C0A0B"/>
    <w:rsid w:val="000F16FD"/>
    <w:rsid w:val="00104A42"/>
    <w:rsid w:val="0027569E"/>
    <w:rsid w:val="002D6904"/>
    <w:rsid w:val="002F3787"/>
    <w:rsid w:val="00321986"/>
    <w:rsid w:val="003650F7"/>
    <w:rsid w:val="00382BF5"/>
    <w:rsid w:val="003E3BA1"/>
    <w:rsid w:val="0041498B"/>
    <w:rsid w:val="00492B47"/>
    <w:rsid w:val="004B0A45"/>
    <w:rsid w:val="004D4DFE"/>
    <w:rsid w:val="00520CE2"/>
    <w:rsid w:val="005223DB"/>
    <w:rsid w:val="00532B84"/>
    <w:rsid w:val="00534AAD"/>
    <w:rsid w:val="00537E7A"/>
    <w:rsid w:val="005C0A8F"/>
    <w:rsid w:val="005F5642"/>
    <w:rsid w:val="00733EDA"/>
    <w:rsid w:val="00777B47"/>
    <w:rsid w:val="007D1A18"/>
    <w:rsid w:val="007D7361"/>
    <w:rsid w:val="008C58FB"/>
    <w:rsid w:val="0090187D"/>
    <w:rsid w:val="009160AE"/>
    <w:rsid w:val="00992020"/>
    <w:rsid w:val="0099667D"/>
    <w:rsid w:val="009E0095"/>
    <w:rsid w:val="00A638F6"/>
    <w:rsid w:val="00AE12C2"/>
    <w:rsid w:val="00BA120B"/>
    <w:rsid w:val="00BA78E2"/>
    <w:rsid w:val="00C352EA"/>
    <w:rsid w:val="00C4709F"/>
    <w:rsid w:val="00C7395F"/>
    <w:rsid w:val="00C81482"/>
    <w:rsid w:val="00CE2990"/>
    <w:rsid w:val="00DE160B"/>
    <w:rsid w:val="00E870E4"/>
    <w:rsid w:val="00EA5C50"/>
    <w:rsid w:val="00EC377B"/>
    <w:rsid w:val="00ED24CE"/>
    <w:rsid w:val="00F10A9E"/>
    <w:rsid w:val="00F46E68"/>
    <w:rsid w:val="00F5232D"/>
    <w:rsid w:val="00FD01F4"/>
    <w:rsid w:val="00FF3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625F"/>
  <w15:chartTrackingRefBased/>
  <w15:docId w15:val="{F9BB568D-9FEB-48B3-ACEC-BC67DC3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8FB"/>
  </w:style>
  <w:style w:type="paragraph" w:styleId="Nagwek1">
    <w:name w:val="heading 1"/>
    <w:basedOn w:val="Normalny"/>
    <w:next w:val="Normalny"/>
    <w:link w:val="Nagwek1Znak"/>
    <w:uiPriority w:val="9"/>
    <w:qFormat/>
    <w:rsid w:val="008C58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C58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C58FB"/>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C58FB"/>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C58FB"/>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C58FB"/>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C58FB"/>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C58FB"/>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C58FB"/>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2C2"/>
    <w:pPr>
      <w:ind w:left="720"/>
      <w:contextualSpacing/>
    </w:pPr>
  </w:style>
  <w:style w:type="character" w:customStyle="1" w:styleId="Nagwek1Znak">
    <w:name w:val="Nagłówek 1 Znak"/>
    <w:basedOn w:val="Domylnaczcionkaakapitu"/>
    <w:link w:val="Nagwek1"/>
    <w:uiPriority w:val="9"/>
    <w:rsid w:val="008C58FB"/>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8C58FB"/>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8C58FB"/>
    <w:rPr>
      <w:caps/>
      <w:color w:val="1F3763" w:themeColor="accent1" w:themeShade="7F"/>
      <w:spacing w:val="15"/>
    </w:rPr>
  </w:style>
  <w:style w:type="character" w:customStyle="1" w:styleId="Nagwek4Znak">
    <w:name w:val="Nagłówek 4 Znak"/>
    <w:basedOn w:val="Domylnaczcionkaakapitu"/>
    <w:link w:val="Nagwek4"/>
    <w:uiPriority w:val="9"/>
    <w:semiHidden/>
    <w:rsid w:val="008C58FB"/>
    <w:rPr>
      <w:caps/>
      <w:color w:val="2F5496" w:themeColor="accent1" w:themeShade="BF"/>
      <w:spacing w:val="10"/>
    </w:rPr>
  </w:style>
  <w:style w:type="character" w:customStyle="1" w:styleId="Nagwek5Znak">
    <w:name w:val="Nagłówek 5 Znak"/>
    <w:basedOn w:val="Domylnaczcionkaakapitu"/>
    <w:link w:val="Nagwek5"/>
    <w:uiPriority w:val="9"/>
    <w:semiHidden/>
    <w:rsid w:val="008C58FB"/>
    <w:rPr>
      <w:caps/>
      <w:color w:val="2F5496" w:themeColor="accent1" w:themeShade="BF"/>
      <w:spacing w:val="10"/>
    </w:rPr>
  </w:style>
  <w:style w:type="character" w:customStyle="1" w:styleId="Nagwek6Znak">
    <w:name w:val="Nagłówek 6 Znak"/>
    <w:basedOn w:val="Domylnaczcionkaakapitu"/>
    <w:link w:val="Nagwek6"/>
    <w:uiPriority w:val="9"/>
    <w:semiHidden/>
    <w:rsid w:val="008C58FB"/>
    <w:rPr>
      <w:caps/>
      <w:color w:val="2F5496" w:themeColor="accent1" w:themeShade="BF"/>
      <w:spacing w:val="10"/>
    </w:rPr>
  </w:style>
  <w:style w:type="character" w:customStyle="1" w:styleId="Nagwek7Znak">
    <w:name w:val="Nagłówek 7 Znak"/>
    <w:basedOn w:val="Domylnaczcionkaakapitu"/>
    <w:link w:val="Nagwek7"/>
    <w:uiPriority w:val="9"/>
    <w:semiHidden/>
    <w:rsid w:val="008C58FB"/>
    <w:rPr>
      <w:caps/>
      <w:color w:val="2F5496" w:themeColor="accent1" w:themeShade="BF"/>
      <w:spacing w:val="10"/>
    </w:rPr>
  </w:style>
  <w:style w:type="character" w:customStyle="1" w:styleId="Nagwek8Znak">
    <w:name w:val="Nagłówek 8 Znak"/>
    <w:basedOn w:val="Domylnaczcionkaakapitu"/>
    <w:link w:val="Nagwek8"/>
    <w:uiPriority w:val="9"/>
    <w:semiHidden/>
    <w:rsid w:val="008C58FB"/>
    <w:rPr>
      <w:caps/>
      <w:spacing w:val="10"/>
      <w:sz w:val="18"/>
      <w:szCs w:val="18"/>
    </w:rPr>
  </w:style>
  <w:style w:type="character" w:customStyle="1" w:styleId="Nagwek9Znak">
    <w:name w:val="Nagłówek 9 Znak"/>
    <w:basedOn w:val="Domylnaczcionkaakapitu"/>
    <w:link w:val="Nagwek9"/>
    <w:uiPriority w:val="9"/>
    <w:semiHidden/>
    <w:rsid w:val="008C58FB"/>
    <w:rPr>
      <w:i/>
      <w:iCs/>
      <w:caps/>
      <w:spacing w:val="10"/>
      <w:sz w:val="18"/>
      <w:szCs w:val="18"/>
    </w:rPr>
  </w:style>
  <w:style w:type="paragraph" w:styleId="Legenda">
    <w:name w:val="caption"/>
    <w:basedOn w:val="Normalny"/>
    <w:next w:val="Normalny"/>
    <w:uiPriority w:val="35"/>
    <w:semiHidden/>
    <w:unhideWhenUsed/>
    <w:qFormat/>
    <w:rsid w:val="008C58FB"/>
    <w:rPr>
      <w:b/>
      <w:bCs/>
      <w:color w:val="2F5496" w:themeColor="accent1" w:themeShade="BF"/>
      <w:sz w:val="16"/>
      <w:szCs w:val="16"/>
    </w:rPr>
  </w:style>
  <w:style w:type="paragraph" w:styleId="Tytu">
    <w:name w:val="Title"/>
    <w:basedOn w:val="Normalny"/>
    <w:next w:val="Normalny"/>
    <w:link w:val="TytuZnak"/>
    <w:uiPriority w:val="10"/>
    <w:qFormat/>
    <w:rsid w:val="008C58F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C58FB"/>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C58FB"/>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C58FB"/>
    <w:rPr>
      <w:caps/>
      <w:color w:val="595959" w:themeColor="text1" w:themeTint="A6"/>
      <w:spacing w:val="10"/>
      <w:sz w:val="21"/>
      <w:szCs w:val="21"/>
    </w:rPr>
  </w:style>
  <w:style w:type="character" w:styleId="Pogrubienie">
    <w:name w:val="Strong"/>
    <w:uiPriority w:val="22"/>
    <w:qFormat/>
    <w:rsid w:val="008C58FB"/>
    <w:rPr>
      <w:b/>
      <w:bCs/>
    </w:rPr>
  </w:style>
  <w:style w:type="character" w:styleId="Uwydatnienie">
    <w:name w:val="Emphasis"/>
    <w:uiPriority w:val="20"/>
    <w:qFormat/>
    <w:rsid w:val="008C58FB"/>
    <w:rPr>
      <w:caps/>
      <w:color w:val="1F3763" w:themeColor="accent1" w:themeShade="7F"/>
      <w:spacing w:val="5"/>
    </w:rPr>
  </w:style>
  <w:style w:type="paragraph" w:styleId="Bezodstpw">
    <w:name w:val="No Spacing"/>
    <w:uiPriority w:val="1"/>
    <w:qFormat/>
    <w:rsid w:val="008C58FB"/>
    <w:pPr>
      <w:spacing w:after="0" w:line="240" w:lineRule="auto"/>
    </w:pPr>
  </w:style>
  <w:style w:type="paragraph" w:styleId="Cytat">
    <w:name w:val="Quote"/>
    <w:basedOn w:val="Normalny"/>
    <w:next w:val="Normalny"/>
    <w:link w:val="CytatZnak"/>
    <w:uiPriority w:val="29"/>
    <w:qFormat/>
    <w:rsid w:val="008C58FB"/>
    <w:rPr>
      <w:i/>
      <w:iCs/>
      <w:sz w:val="24"/>
      <w:szCs w:val="24"/>
    </w:rPr>
  </w:style>
  <w:style w:type="character" w:customStyle="1" w:styleId="CytatZnak">
    <w:name w:val="Cytat Znak"/>
    <w:basedOn w:val="Domylnaczcionkaakapitu"/>
    <w:link w:val="Cytat"/>
    <w:uiPriority w:val="29"/>
    <w:rsid w:val="008C58FB"/>
    <w:rPr>
      <w:i/>
      <w:iCs/>
      <w:sz w:val="24"/>
      <w:szCs w:val="24"/>
    </w:rPr>
  </w:style>
  <w:style w:type="paragraph" w:styleId="Cytatintensywny">
    <w:name w:val="Intense Quote"/>
    <w:basedOn w:val="Normalny"/>
    <w:next w:val="Normalny"/>
    <w:link w:val="CytatintensywnyZnak"/>
    <w:uiPriority w:val="30"/>
    <w:qFormat/>
    <w:rsid w:val="008C58FB"/>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C58FB"/>
    <w:rPr>
      <w:color w:val="4472C4" w:themeColor="accent1"/>
      <w:sz w:val="24"/>
      <w:szCs w:val="24"/>
    </w:rPr>
  </w:style>
  <w:style w:type="character" w:styleId="Wyrnieniedelikatne">
    <w:name w:val="Subtle Emphasis"/>
    <w:uiPriority w:val="19"/>
    <w:qFormat/>
    <w:rsid w:val="008C58FB"/>
    <w:rPr>
      <w:i/>
      <w:iCs/>
      <w:color w:val="1F3763" w:themeColor="accent1" w:themeShade="7F"/>
    </w:rPr>
  </w:style>
  <w:style w:type="character" w:styleId="Wyrnienieintensywne">
    <w:name w:val="Intense Emphasis"/>
    <w:uiPriority w:val="21"/>
    <w:qFormat/>
    <w:rsid w:val="008C58FB"/>
    <w:rPr>
      <w:b/>
      <w:bCs/>
      <w:caps/>
      <w:color w:val="1F3763" w:themeColor="accent1" w:themeShade="7F"/>
      <w:spacing w:val="10"/>
    </w:rPr>
  </w:style>
  <w:style w:type="character" w:styleId="Odwoaniedelikatne">
    <w:name w:val="Subtle Reference"/>
    <w:uiPriority w:val="31"/>
    <w:qFormat/>
    <w:rsid w:val="008C58FB"/>
    <w:rPr>
      <w:b/>
      <w:bCs/>
      <w:color w:val="4472C4" w:themeColor="accent1"/>
    </w:rPr>
  </w:style>
  <w:style w:type="character" w:styleId="Odwoanieintensywne">
    <w:name w:val="Intense Reference"/>
    <w:uiPriority w:val="32"/>
    <w:qFormat/>
    <w:rsid w:val="008C58FB"/>
    <w:rPr>
      <w:b/>
      <w:bCs/>
      <w:i/>
      <w:iCs/>
      <w:caps/>
      <w:color w:val="4472C4" w:themeColor="accent1"/>
    </w:rPr>
  </w:style>
  <w:style w:type="character" w:styleId="Tytuksiki">
    <w:name w:val="Book Title"/>
    <w:uiPriority w:val="33"/>
    <w:qFormat/>
    <w:rsid w:val="008C58FB"/>
    <w:rPr>
      <w:b/>
      <w:bCs/>
      <w:i/>
      <w:iCs/>
      <w:spacing w:val="0"/>
    </w:rPr>
  </w:style>
  <w:style w:type="paragraph" w:styleId="Nagwekspisutreci">
    <w:name w:val="TOC Heading"/>
    <w:basedOn w:val="Nagwek1"/>
    <w:next w:val="Normalny"/>
    <w:uiPriority w:val="39"/>
    <w:semiHidden/>
    <w:unhideWhenUsed/>
    <w:qFormat/>
    <w:rsid w:val="008C58FB"/>
    <w:pPr>
      <w:outlineLvl w:val="9"/>
    </w:pPr>
  </w:style>
  <w:style w:type="paragraph" w:styleId="Tekstdymka">
    <w:name w:val="Balloon Text"/>
    <w:basedOn w:val="Normalny"/>
    <w:link w:val="TekstdymkaZnak"/>
    <w:uiPriority w:val="99"/>
    <w:semiHidden/>
    <w:unhideWhenUsed/>
    <w:rsid w:val="00EA5C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C50"/>
    <w:rPr>
      <w:rFonts w:ascii="Segoe UI" w:hAnsi="Segoe UI" w:cs="Segoe UI"/>
      <w:sz w:val="18"/>
      <w:szCs w:val="18"/>
    </w:rPr>
  </w:style>
  <w:style w:type="character" w:styleId="Hipercze">
    <w:name w:val="Hyperlink"/>
    <w:uiPriority w:val="99"/>
    <w:unhideWhenUsed/>
    <w:rsid w:val="00777B47"/>
    <w:rPr>
      <w:color w:val="0000FF"/>
      <w:u w:val="single"/>
    </w:rPr>
  </w:style>
  <w:style w:type="paragraph" w:styleId="Spistreci4">
    <w:name w:val="toc 4"/>
    <w:basedOn w:val="Normalny"/>
    <w:next w:val="Normalny"/>
    <w:autoRedefine/>
    <w:uiPriority w:val="39"/>
    <w:semiHidden/>
    <w:unhideWhenUsed/>
    <w:rsid w:val="000C0A0B"/>
    <w:pPr>
      <w:spacing w:after="100"/>
      <w:ind w:left="600"/>
    </w:pPr>
  </w:style>
  <w:style w:type="paragraph" w:styleId="Nagwek">
    <w:name w:val="header"/>
    <w:basedOn w:val="Normalny"/>
    <w:link w:val="NagwekZnak"/>
    <w:uiPriority w:val="99"/>
    <w:unhideWhenUsed/>
    <w:rsid w:val="009018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0187D"/>
  </w:style>
  <w:style w:type="paragraph" w:styleId="Stopka">
    <w:name w:val="footer"/>
    <w:basedOn w:val="Normalny"/>
    <w:link w:val="StopkaZnak"/>
    <w:uiPriority w:val="99"/>
    <w:unhideWhenUsed/>
    <w:rsid w:val="009018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90187D"/>
  </w:style>
  <w:style w:type="character" w:customStyle="1" w:styleId="UnresolvedMention">
    <w:name w:val="Unresolved Mention"/>
    <w:basedOn w:val="Domylnaczcionkaakapitu"/>
    <w:uiPriority w:val="99"/>
    <w:semiHidden/>
    <w:unhideWhenUsed/>
    <w:rsid w:val="0073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kola@tech3lodz.pl" TargetMode="External"/><Relationship Id="rId12" Type="http://schemas.openxmlformats.org/officeDocument/2006/relationships/hyperlink" Target="mailto:iod@uml.lodz.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km@uml.lodz.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szubert@tech3.elodz.edu.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2639</Words>
  <Characters>15839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Mirys</dc:creator>
  <cp:keywords/>
  <dc:description/>
  <cp:lastModifiedBy>Sekretariat</cp:lastModifiedBy>
  <cp:revision>4</cp:revision>
  <cp:lastPrinted>2023-10-02T08:33:00Z</cp:lastPrinted>
  <dcterms:created xsi:type="dcterms:W3CDTF">2023-10-06T12:02:00Z</dcterms:created>
  <dcterms:modified xsi:type="dcterms:W3CDTF">2023-10-11T11:10:00Z</dcterms:modified>
</cp:coreProperties>
</file>